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91B" w:rsidRDefault="006634AE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ru-RU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ru-RU"/>
        </w:rPr>
        <w:t>Титул</w:t>
      </w:r>
    </w:p>
    <w:p w:rsidR="006634AE" w:rsidRDefault="006634AE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ru-RU"/>
        </w:rPr>
      </w:pPr>
    </w:p>
    <w:p w:rsidR="0047574D" w:rsidRDefault="0047574D">
      <w:pP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ru-RU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  <w:lang w:val="ru-RU"/>
        </w:rPr>
        <w:br w:type="page"/>
      </w:r>
    </w:p>
    <w:p w:rsidR="0047574D" w:rsidRPr="00F02093" w:rsidRDefault="0047574D" w:rsidP="0047574D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02093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Тема 1 Понятия </w:t>
      </w:r>
      <w:proofErr w:type="spellStart"/>
      <w:r w:rsidRPr="00F02093">
        <w:rPr>
          <w:rFonts w:ascii="Times New Roman" w:hAnsi="Times New Roman" w:cs="Times New Roman"/>
          <w:b/>
          <w:sz w:val="28"/>
          <w:szCs w:val="28"/>
          <w:lang w:val="ru-RU"/>
        </w:rPr>
        <w:t>инноватики</w:t>
      </w:r>
      <w:proofErr w:type="spellEnd"/>
      <w:r w:rsidRPr="00F02093">
        <w:rPr>
          <w:rFonts w:ascii="Times New Roman" w:hAnsi="Times New Roman" w:cs="Times New Roman"/>
          <w:b/>
          <w:sz w:val="28"/>
          <w:szCs w:val="28"/>
          <w:lang w:val="ru-RU"/>
        </w:rPr>
        <w:t>. Направления НТР. Современные научно-технологические вызовы.</w:t>
      </w:r>
    </w:p>
    <w:p w:rsidR="0047574D" w:rsidRPr="00F02093" w:rsidRDefault="0047574D" w:rsidP="0047574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7574D" w:rsidRPr="00F02093" w:rsidRDefault="0047574D" w:rsidP="0047574D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F02093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Задание: </w:t>
      </w:r>
    </w:p>
    <w:p w:rsidR="0047574D" w:rsidRPr="00F02093" w:rsidRDefault="0047574D" w:rsidP="0047574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02093">
        <w:rPr>
          <w:rFonts w:ascii="Times New Roman" w:hAnsi="Times New Roman" w:cs="Times New Roman"/>
          <w:sz w:val="28"/>
          <w:szCs w:val="28"/>
          <w:lang w:val="ru-RU"/>
        </w:rPr>
        <w:t xml:space="preserve">3. Рассчитать показатели </w:t>
      </w:r>
      <w:proofErr w:type="spellStart"/>
      <w:r w:rsidRPr="00F02093">
        <w:rPr>
          <w:rFonts w:ascii="Times New Roman" w:hAnsi="Times New Roman" w:cs="Times New Roman"/>
          <w:sz w:val="28"/>
          <w:szCs w:val="28"/>
          <w:lang w:val="ru-RU"/>
        </w:rPr>
        <w:t>наукоемкости</w:t>
      </w:r>
      <w:proofErr w:type="spellEnd"/>
      <w:r w:rsidRPr="00F02093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Pr="00F02093">
        <w:rPr>
          <w:rFonts w:ascii="Times New Roman" w:hAnsi="Times New Roman" w:cs="Times New Roman"/>
          <w:sz w:val="28"/>
          <w:szCs w:val="28"/>
          <w:lang w:val="ru-RU"/>
        </w:rPr>
        <w:t>высокотехнологичности</w:t>
      </w:r>
      <w:proofErr w:type="spellEnd"/>
      <w:r w:rsidRPr="00F02093">
        <w:rPr>
          <w:rFonts w:ascii="Times New Roman" w:hAnsi="Times New Roman" w:cs="Times New Roman"/>
          <w:sz w:val="28"/>
          <w:szCs w:val="28"/>
          <w:lang w:val="ru-RU"/>
        </w:rPr>
        <w:t xml:space="preserve"> по 10 отраслям отечественной экономики. Результаты расчетов представить в виде таблиц и графиков. Сделать выводы, согласно [4].</w:t>
      </w:r>
    </w:p>
    <w:p w:rsidR="00F02093" w:rsidRDefault="00F02093" w:rsidP="00F02093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</w:pPr>
      <w:r w:rsidRPr="00F0209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 xml:space="preserve">Соотношение индекса производства и индекса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 xml:space="preserve">изменения численности занятых </w:t>
      </w:r>
      <w:r w:rsidRPr="00F0209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 xml:space="preserve">по </w:t>
      </w:r>
      <w:proofErr w:type="gramStart"/>
      <w:r w:rsidRPr="00F0209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>видам  экономической</w:t>
      </w:r>
      <w:proofErr w:type="gramEnd"/>
      <w:r w:rsidRPr="00F0209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 xml:space="preserve"> деятельности Российской Федерации</w:t>
      </w:r>
      <w:r w:rsidRPr="00F02093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  <w:t xml:space="preserve"> </w:t>
      </w:r>
    </w:p>
    <w:tbl>
      <w:tblPr>
        <w:tblW w:w="82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0"/>
        <w:gridCol w:w="1020"/>
        <w:gridCol w:w="1020"/>
      </w:tblGrid>
      <w:tr w:rsidR="00F02093" w:rsidRPr="00F02093" w:rsidTr="00805CF9">
        <w:trPr>
          <w:trHeight w:val="315"/>
        </w:trPr>
        <w:tc>
          <w:tcPr>
            <w:tcW w:w="6180" w:type="dxa"/>
            <w:shd w:val="clear" w:color="auto" w:fill="auto"/>
            <w:noWrap/>
            <w:vAlign w:val="center"/>
            <w:hideMark/>
          </w:tcPr>
          <w:p w:rsidR="00F02093" w:rsidRPr="00F02093" w:rsidRDefault="00F02093" w:rsidP="00F02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F02093" w:rsidRPr="00F02093" w:rsidRDefault="00F02093" w:rsidP="00F02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F02093" w:rsidRPr="00F02093" w:rsidRDefault="00F02093" w:rsidP="00F02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</w:tr>
      <w:tr w:rsidR="00F02093" w:rsidRPr="00F02093" w:rsidTr="00805CF9">
        <w:trPr>
          <w:trHeight w:val="33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Промышленное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F02093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2)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104,4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104,3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Добыча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полезных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ископаемых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102,5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102,4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Добыча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угля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105,7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105,1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Добыча нефти и природного газа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102,6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103,0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Добыча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металлических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руд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105,8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101,4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Добыча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прочих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полезных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ископаемых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97,7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102,5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Предоставление услуг в области добычи полезных ископаемых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109,3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114,2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Обрабатывающие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производства</w:t>
            </w:r>
            <w:proofErr w:type="spellEnd"/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104,6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2093">
              <w:rPr>
                <w:rFonts w:ascii="Times New Roman" w:eastAsia="Times New Roman" w:hAnsi="Times New Roman" w:cs="Times New Roman"/>
                <w:b/>
                <w:bCs/>
              </w:rPr>
              <w:t>104,6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пищевых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продуктов</w:t>
            </w:r>
            <w:proofErr w:type="spellEnd"/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104,8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103,3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напитков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103,2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102,5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табачных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изделий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110,6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82,9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текстильных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изделий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101,7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100,5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Производство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02093">
              <w:rPr>
                <w:rFonts w:ascii="Times New Roman" w:eastAsia="Times New Roman" w:hAnsi="Times New Roman" w:cs="Times New Roman"/>
              </w:rPr>
              <w:t>одежды</w:t>
            </w:r>
            <w:proofErr w:type="spellEnd"/>
            <w:r w:rsidRPr="00F02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108,6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106,7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Производство кожи и изделий из кожи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91,5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102,1</w:t>
            </w:r>
          </w:p>
        </w:tc>
      </w:tr>
      <w:tr w:rsidR="00F02093" w:rsidRPr="00F02093" w:rsidTr="00805CF9">
        <w:trPr>
          <w:trHeight w:val="1500"/>
        </w:trPr>
        <w:tc>
          <w:tcPr>
            <w:tcW w:w="6180" w:type="dxa"/>
            <w:shd w:val="clear" w:color="auto" w:fill="auto"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Обработка древесины и производство изделий из дерева и пробки, кроме мебели, производство изделий из соломки и материалов </w:t>
            </w:r>
            <w:r w:rsidRPr="00F02093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для плетения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111,7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107,9</w:t>
            </w:r>
          </w:p>
        </w:tc>
      </w:tr>
      <w:tr w:rsidR="00F02093" w:rsidRPr="00F02093" w:rsidTr="00805CF9">
        <w:trPr>
          <w:trHeight w:val="300"/>
        </w:trPr>
        <w:tc>
          <w:tcPr>
            <w:tcW w:w="6180" w:type="dxa"/>
            <w:shd w:val="clear" w:color="auto" w:fill="auto"/>
            <w:noWrap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Производство бумаги и бумажных изделий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109,0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101,8</w:t>
            </w:r>
          </w:p>
        </w:tc>
      </w:tr>
      <w:tr w:rsidR="00F02093" w:rsidRPr="00F02093" w:rsidTr="00805CF9">
        <w:trPr>
          <w:trHeight w:val="900"/>
        </w:trPr>
        <w:tc>
          <w:tcPr>
            <w:tcW w:w="6180" w:type="dxa"/>
            <w:shd w:val="clear" w:color="auto" w:fill="auto"/>
            <w:hideMark/>
          </w:tcPr>
          <w:p w:rsidR="00F02093" w:rsidRPr="00F02093" w:rsidRDefault="00F02093" w:rsidP="00F020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F02093">
              <w:rPr>
                <w:rFonts w:ascii="Times New Roman" w:eastAsia="Times New Roman" w:hAnsi="Times New Roman" w:cs="Times New Roman"/>
                <w:lang w:val="ru-RU"/>
              </w:rPr>
              <w:t xml:space="preserve">Деятельность полиграфическая и копирование носителей информации 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129,5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F02093" w:rsidRPr="00F02093" w:rsidRDefault="00F02093" w:rsidP="00F020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</w:rPr>
            </w:pPr>
            <w:r w:rsidRPr="00F02093">
              <w:rPr>
                <w:rFonts w:ascii="Times New Roman" w:eastAsia="Times New Roman" w:hAnsi="Times New Roman" w:cs="Times New Roman"/>
              </w:rPr>
              <w:t>114,1</w:t>
            </w:r>
          </w:p>
        </w:tc>
      </w:tr>
    </w:tbl>
    <w:p w:rsidR="00F02093" w:rsidRPr="00F02093" w:rsidRDefault="00F02093" w:rsidP="00F02093">
      <w:pP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ru-RU"/>
        </w:rPr>
      </w:pPr>
    </w:p>
    <w:p w:rsidR="00F02093" w:rsidRDefault="00F02093">
      <w:pPr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</w:rPr>
        <w:br w:type="page"/>
      </w:r>
      <w:r w:rsidR="00805CF9">
        <w:rPr>
          <w:noProof/>
        </w:rPr>
        <w:lastRenderedPageBreak/>
        <w:drawing>
          <wp:inline distT="0" distB="0" distL="0" distR="0" wp14:anchorId="1FD7102D" wp14:editId="00AE3F9A">
            <wp:extent cx="6152515" cy="4107180"/>
            <wp:effectExtent l="0" t="0" r="635" b="762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4329" w:rsidRDefault="00584329">
      <w:pPr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9E3EF9" w:rsidRPr="00E67ED7" w:rsidRDefault="009E3EF9" w:rsidP="009E3EF9">
      <w:pPr>
        <w:pStyle w:val="a3"/>
        <w:ind w:left="426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67ED7">
        <w:rPr>
          <w:rFonts w:ascii="Times New Roman" w:hAnsi="Times New Roman" w:cs="Times New Roman"/>
          <w:b/>
          <w:sz w:val="24"/>
        </w:rPr>
        <w:lastRenderedPageBreak/>
        <w:t>3. 2. Методы количественного анализа проблем и выработки коллективных решений.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Поиск оптимальных решений на основе матричного метода (метода попарных сравнений)</w:t>
      </w:r>
      <w:r w:rsidRPr="00E67ED7">
        <w:rPr>
          <w:rStyle w:val="aa"/>
          <w:rFonts w:ascii="Times New Roman" w:hAnsi="Times New Roman" w:cs="Times New Roman"/>
          <w:sz w:val="24"/>
          <w:szCs w:val="28"/>
        </w:rPr>
        <w:footnoteReference w:id="1"/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b/>
          <w:bCs/>
          <w:i/>
          <w:iCs/>
          <w:sz w:val="24"/>
          <w:szCs w:val="28"/>
          <w:lang w:val="ru-RU"/>
        </w:rPr>
        <w:t xml:space="preserve">Цель </w:t>
      </w:r>
      <w:proofErr w:type="gramStart"/>
      <w:r w:rsidRPr="009E3EF9">
        <w:rPr>
          <w:rFonts w:ascii="Times New Roman" w:hAnsi="Times New Roman" w:cs="Times New Roman"/>
          <w:b/>
          <w:bCs/>
          <w:i/>
          <w:iCs/>
          <w:sz w:val="24"/>
          <w:szCs w:val="28"/>
          <w:lang w:val="ru-RU"/>
        </w:rPr>
        <w:t>работы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>:  поиск</w:t>
      </w:r>
      <w:proofErr w:type="gram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оптимального решения путем многокритериального выбора в условиях множества эффективных альтернатив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1. Вводная часть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Матричный метод обоснования решений используется в тех случаях, когда их сравнение и выбор оптимального решения производятся на основе множества критериев. Каждая альтернатива по одним критериям превосходит другие, по другим отстает. Решение многокритериальных задач в рамках объективной модели производится в такой последовательности: на основе имеющихся ограничений формируется множество допустимых решений; из них выделяется множество эффективных решений; из этого множества выбирают единственное решение, применяемое в качестве наилучшего.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Множество эффективных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недоминирующих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решений называется множеством Парето. Оно обладает следующими </w:t>
      </w:r>
      <w:proofErr w:type="gramStart"/>
      <w:r w:rsidRPr="009E3EF9">
        <w:rPr>
          <w:rFonts w:ascii="Times New Roman" w:hAnsi="Times New Roman" w:cs="Times New Roman"/>
          <w:sz w:val="24"/>
          <w:szCs w:val="28"/>
          <w:lang w:val="ru-RU"/>
        </w:rPr>
        <w:t>свойствами:.</w:t>
      </w:r>
      <w:proofErr w:type="gramEnd"/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-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ab/>
        <w:t xml:space="preserve"> любые два Парето-оптимальные решения несравнимы между собой (являются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недоминирующими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по отношению друг к другу);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-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ab/>
        <w:t xml:space="preserve"> для любого не оптимального по Парето решения найдется хотя бы одно доминирующее решение.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В рассматриваемой ситуации определение оптимального решения из множества эффективных (</w:t>
      </w:r>
      <w:r w:rsidRPr="00E67ED7">
        <w:rPr>
          <w:rFonts w:ascii="Times New Roman" w:hAnsi="Times New Roman" w:cs="Times New Roman"/>
          <w:sz w:val="24"/>
          <w:szCs w:val="28"/>
        </w:rPr>
        <w:t>Pi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, </w:t>
      </w:r>
      <w:proofErr w:type="spellStart"/>
      <w:r w:rsidRPr="00E67ED7">
        <w:rPr>
          <w:rFonts w:ascii="Times New Roman" w:hAnsi="Times New Roman" w:cs="Times New Roman"/>
          <w:sz w:val="24"/>
          <w:szCs w:val="28"/>
        </w:rPr>
        <w:t>Pk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>) производится на основе группового выбора.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Пусть имеется </w:t>
      </w:r>
      <w:r w:rsidRPr="00E67ED7">
        <w:rPr>
          <w:rFonts w:ascii="Times New Roman" w:hAnsi="Times New Roman" w:cs="Times New Roman"/>
          <w:sz w:val="24"/>
          <w:szCs w:val="28"/>
        </w:rPr>
        <w:t>A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целей. Каждая цель имеет свою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ранжировку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. Каждой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ранжировке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соответствует матрица парных сравнений такая, что ее элементами являются единица или ноль в соответствии с правилом 1:</w:t>
      </w:r>
    </w:p>
    <w:p w:rsidR="009E3EF9" w:rsidRPr="007C4F15" w:rsidRDefault="009E3EF9" w:rsidP="009E3EF9">
      <w:pPr>
        <w:pStyle w:val="2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</w:rPr>
                <m:t>Х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n-US"/>
                </w:rPr>
                <m:t>ik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0,    если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ri&gt;rk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1,    если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ri&lt;rk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 xml:space="preserve">       i,k=</m:t>
                  </m:r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1</m:t>
                      </m:r>
                    </m:e>
                  </m:acc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,m</m:t>
                  </m:r>
                </m:e>
              </m:sPre>
            </m:e>
          </m:d>
        </m:oMath>
      </m:oMathPara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где </w:t>
      </w:r>
      <w:r w:rsidRPr="00E67ED7">
        <w:rPr>
          <w:rFonts w:ascii="Times New Roman" w:hAnsi="Times New Roman" w:cs="Times New Roman"/>
          <w:sz w:val="24"/>
          <w:szCs w:val="28"/>
        </w:rPr>
        <w:t>m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число </w:t>
      </w:r>
      <w:proofErr w:type="gramStart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решений;  </w:t>
      </w:r>
      <w:proofErr w:type="spellStart"/>
      <w:r w:rsidRPr="00E67ED7">
        <w:rPr>
          <w:rFonts w:ascii="Times New Roman" w:hAnsi="Times New Roman" w:cs="Times New Roman"/>
          <w:sz w:val="24"/>
          <w:szCs w:val="28"/>
        </w:rPr>
        <w:t>ri</w:t>
      </w:r>
      <w:proofErr w:type="spellEnd"/>
      <w:proofErr w:type="gramEnd"/>
      <w:r w:rsidRPr="009E3EF9">
        <w:rPr>
          <w:rFonts w:ascii="Times New Roman" w:hAnsi="Times New Roman" w:cs="Times New Roman"/>
          <w:sz w:val="24"/>
          <w:szCs w:val="28"/>
          <w:lang w:val="ru-RU"/>
        </w:rPr>
        <w:t>,</w:t>
      </w:r>
      <w:proofErr w:type="spellStart"/>
      <w:r w:rsidRPr="00E67ED7">
        <w:rPr>
          <w:rFonts w:ascii="Times New Roman" w:hAnsi="Times New Roman" w:cs="Times New Roman"/>
          <w:sz w:val="24"/>
          <w:szCs w:val="28"/>
        </w:rPr>
        <w:t>rk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ранги решений </w:t>
      </w:r>
      <w:r w:rsidRPr="00E67ED7">
        <w:rPr>
          <w:rFonts w:ascii="Times New Roman" w:hAnsi="Times New Roman" w:cs="Times New Roman"/>
          <w:sz w:val="24"/>
          <w:szCs w:val="28"/>
        </w:rPr>
        <w:t>Pi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>,</w:t>
      </w:r>
      <w:proofErr w:type="spellStart"/>
      <w:r w:rsidRPr="00E67ED7">
        <w:rPr>
          <w:rFonts w:ascii="Times New Roman" w:hAnsi="Times New Roman" w:cs="Times New Roman"/>
          <w:sz w:val="24"/>
          <w:szCs w:val="28"/>
        </w:rPr>
        <w:t>Pk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>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Расхождение целей выражается расстоянием между матрицами парных сравнений: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sl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ik</m:t>
            </m:r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∈</m:t>
            </m:r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sub>
          <m:sup/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ik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ru-RU"/>
                      </w:rPr>
                      <m:t>5</m:t>
                    </m:r>
                  </m:sup>
                </m:sSub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ik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sup>
                </m:sSubSup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,</m:t>
            </m:r>
          </m:e>
        </m:nary>
      </m:oMath>
      <w:r w:rsidRPr="009E3EF9">
        <w:rPr>
          <w:rFonts w:ascii="Times New Roman" w:eastAsiaTheme="minorEastAsia" w:hAnsi="Times New Roman" w:cs="Times New Roman"/>
          <w:i/>
          <w:sz w:val="28"/>
          <w:szCs w:val="28"/>
          <w:lang w:val="ru-RU"/>
        </w:rPr>
        <w:t xml:space="preserve">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Sl</m:t>
        </m:r>
        <m:r>
          <w:rPr>
            <w:rFonts w:ascii="Cambria Math" w:eastAsiaTheme="minorEastAsia" w:hAnsi="Cambria Math" w:cs="Times New Roman"/>
            <w:sz w:val="28"/>
            <w:szCs w:val="28"/>
            <w:lang w:val="ru-RU"/>
          </w:rPr>
          <m:t>=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ru-RU"/>
              </w:rPr>
              <m:t>1,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</m:oMath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i/>
          <w:sz w:val="24"/>
          <w:szCs w:val="28"/>
          <w:lang w:val="ru-RU"/>
        </w:rPr>
        <w:lastRenderedPageBreak/>
        <w:t xml:space="preserve">Где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ik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s</m:t>
            </m:r>
          </m:sup>
        </m:sSubSup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 xml:space="preserve">,     </m:t>
        </m:r>
        <m:sSubSup>
          <m:sSubSup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ik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e</m:t>
            </m:r>
          </m:sup>
        </m:sSubSup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-  матрицы парных сравнений, соответствующие ранжировкам решений, выполненных с точки зрения достижения целей </w:t>
      </w:r>
      <w:r w:rsidRPr="00E67ED7">
        <w:rPr>
          <w:rFonts w:ascii="Times New Roman" w:hAnsi="Times New Roman" w:cs="Times New Roman"/>
          <w:sz w:val="24"/>
          <w:szCs w:val="28"/>
        </w:rPr>
        <w:t>S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-й и </w:t>
      </w:r>
      <w:r w:rsidRPr="00E67ED7">
        <w:rPr>
          <w:rFonts w:ascii="Times New Roman" w:hAnsi="Times New Roman" w:cs="Times New Roman"/>
          <w:sz w:val="24"/>
          <w:szCs w:val="28"/>
        </w:rPr>
        <w:t>l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-й.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Минимальное расстояние соответствует одинаковым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ранжировкам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и равно </w:t>
      </w:r>
      <w:proofErr w:type="gramStart"/>
      <w:r w:rsidRPr="009E3EF9">
        <w:rPr>
          <w:rFonts w:ascii="Times New Roman" w:hAnsi="Times New Roman" w:cs="Times New Roman"/>
          <w:sz w:val="24"/>
          <w:szCs w:val="28"/>
          <w:lang w:val="ru-RU"/>
        </w:rPr>
        <w:t>нулю..</w:t>
      </w:r>
      <w:proofErr w:type="gram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Максимальное расстояние соответствует противоположным 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ранжировкам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и при отсутствии одинаковых рангов равно </w:t>
      </w:r>
      <w:r w:rsidRPr="00E67ED7">
        <w:rPr>
          <w:rFonts w:ascii="Times New Roman" w:hAnsi="Times New Roman" w:cs="Times New Roman"/>
          <w:sz w:val="24"/>
          <w:szCs w:val="28"/>
        </w:rPr>
        <w:t>m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>(</w:t>
      </w:r>
      <w:r w:rsidRPr="00E67ED7">
        <w:rPr>
          <w:rFonts w:ascii="Times New Roman" w:hAnsi="Times New Roman" w:cs="Times New Roman"/>
          <w:sz w:val="24"/>
          <w:szCs w:val="28"/>
        </w:rPr>
        <w:t>m</w:t>
      </w:r>
      <w:r w:rsidRPr="009E3EF9">
        <w:rPr>
          <w:rFonts w:ascii="Times New Roman" w:hAnsi="Times New Roman" w:cs="Times New Roman"/>
          <w:sz w:val="24"/>
          <w:szCs w:val="28"/>
          <w:lang w:val="ru-RU"/>
        </w:rPr>
        <w:t>-1).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Результирующая матрица парных сравнений (медиана), которая наилучшим образен согласуется с имеющимися </w:t>
      </w:r>
      <w:proofErr w:type="gramStart"/>
      <w:r w:rsidRPr="009E3EF9">
        <w:rPr>
          <w:rFonts w:ascii="Times New Roman" w:hAnsi="Times New Roman" w:cs="Times New Roman"/>
          <w:sz w:val="24"/>
          <w:szCs w:val="28"/>
          <w:lang w:val="ru-RU"/>
        </w:rPr>
        <w:t>А</w:t>
      </w:r>
      <w:proofErr w:type="gram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матрицами парных сравнений равна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min</m:t>
              </m:r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ik</m:t>
                  </m:r>
                </m:sub>
              </m:sSub>
            </m:e>
          </m:mr>
        </m:m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∑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∈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</m:mr>
        </m:m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  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∑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ik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∈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e>
          </m:mr>
        </m:m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sup>
            </m:sSubSup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-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sup>
            </m:sSubSup>
          </m:e>
        </m:d>
        <m:r>
          <w:rPr>
            <w:rFonts w:ascii="Cambria Math" w:hAnsi="Cambria Math" w:cs="Times New Roman"/>
            <w:sz w:val="28"/>
            <w:szCs w:val="28"/>
            <w:lang w:val="ru-RU"/>
          </w:rPr>
          <m:t>-</m:t>
        </m:r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ru-RU"/>
                  </w:rPr>
                  <m:t>*</m:t>
                </m:r>
              </m:sup>
            </m:sSubSup>
          </m:e>
        </m:d>
      </m:oMath>
      <w:r w:rsidRPr="009E3EF9">
        <w:rPr>
          <w:rFonts w:ascii="Times New Roman" w:eastAsiaTheme="minorEastAsia" w:hAnsi="Times New Roman" w:cs="Times New Roman"/>
          <w:sz w:val="28"/>
          <w:szCs w:val="28"/>
          <w:lang w:val="ru-RU"/>
        </w:rPr>
        <w:t>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Если цели имеют различные коэффициенты относительной важности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s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>, то медиана равна</w:t>
      </w:r>
    </w:p>
    <w:p w:rsidR="009E3EF9" w:rsidRPr="007C4F15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min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ik</m:t>
                    </m:r>
                  </m:sub>
                </m:sSub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 xml:space="preserve">  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∑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S∈A</m:t>
                </m:r>
              </m:e>
            </m:mr>
          </m:m>
          <m:r>
            <w:rPr>
              <w:rFonts w:ascii="Cambria Math" w:hAnsi="Cambria Math" w:cs="Times New Roman"/>
              <w:sz w:val="28"/>
              <w:szCs w:val="28"/>
            </w:rPr>
            <m:t xml:space="preserve">    </m:t>
          </m:r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mP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∑</m:t>
                </m:r>
              </m:e>
            </m:mr>
            <m:m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ik∈m</m:t>
                </m:r>
              </m:e>
            </m:mr>
          </m:m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  β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sup>
              </m:sSubSup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sup>
              </m:sSubSup>
            </m:e>
          </m:d>
          <m:r>
            <w:rPr>
              <w:rFonts w:ascii="Cambria Math" w:hAnsi="Cambria Math" w:cs="Times New Roman"/>
              <w:sz w:val="28"/>
              <w:szCs w:val="28"/>
            </w:rPr>
            <m:t>-</m:t>
          </m:r>
          <m:d>
            <m:dPr>
              <m:begChr m:val="‖"/>
              <m:endChr m:val="‖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ik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*</m:t>
                  </m:r>
                </m:sup>
              </m:sSubSup>
            </m:e>
          </m:d>
        </m:oMath>
      </m:oMathPara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Если </w:t>
      </w:r>
      <m:oMath>
        <m:r>
          <w:rPr>
            <w:rFonts w:ascii="Cambria Math" w:hAnsi="Cambria Math" w:cs="Times New Roman"/>
            <w:sz w:val="24"/>
            <w:szCs w:val="28"/>
            <w:lang w:val="ru-RU"/>
          </w:rPr>
          <m:t xml:space="preserve"> 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  <w:szCs w:val="28"/>
                  <w:lang w:val="ru-RU"/>
                </w:rPr>
                <m:t>∑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  <w:szCs w:val="28"/>
                </w:rPr>
                <m:t>S</m:t>
              </m:r>
              <m:r>
                <w:rPr>
                  <w:rFonts w:ascii="Cambria Math" w:hAnsi="Cambria Math" w:cs="Times New Roman"/>
                  <w:sz w:val="24"/>
                  <w:szCs w:val="28"/>
                  <w:lang w:val="ru-RU"/>
                </w:rPr>
                <m:t>∈</m:t>
              </m:r>
              <m:r>
                <w:rPr>
                  <w:rFonts w:ascii="Cambria Math" w:hAnsi="Cambria Math" w:cs="Times New Roman"/>
                  <w:sz w:val="24"/>
                  <w:szCs w:val="28"/>
                </w:rPr>
                <m:t>A</m:t>
              </m:r>
            </m:e>
          </m:mr>
        </m:m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 xml:space="preserve">   </m:t>
            </m:r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β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8"/>
            <w:lang w:val="ru-RU"/>
          </w:rPr>
          <m:t>=1</m:t>
        </m:r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, то элементы матрицы </w:t>
      </w: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8"/>
                  </w:rPr>
                  <m:t>ik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8"/>
                    <w:lang w:val="ru-RU"/>
                  </w:rPr>
                  <m:t>*</m:t>
                </m:r>
              </m:sup>
            </m:sSubSup>
          </m:e>
        </m:d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определяются в соответствии с правилом 2</w:t>
      </w:r>
    </w:p>
    <w:p w:rsidR="009E3EF9" w:rsidRPr="007C4F15" w:rsidRDefault="009E3EF9" w:rsidP="009E3EF9">
      <w:pPr>
        <w:pStyle w:val="2"/>
        <w:spacing w:before="0" w:line="360" w:lineRule="auto"/>
        <w:ind w:firstLine="709"/>
        <w:rPr>
          <w:i/>
          <w:sz w:val="28"/>
          <w:szCs w:val="28"/>
        </w:rPr>
      </w:pPr>
      <m:oMathPara>
        <m:oMath>
          <m:d>
            <m:dPr>
              <m:begChr m:val="‖"/>
              <m:endChr m:val="‖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ik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*</m:t>
                  </m:r>
                </m:sup>
              </m:sSubSup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PrePr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0,    если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β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ik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&lt;0.5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1,    если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β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ik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≥0.5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 xml:space="preserve">      </m:t>
                  </m:r>
                </m:e>
              </m:sPre>
            </m:e>
          </m:d>
        </m:oMath>
      </m:oMathPara>
    </w:p>
    <w:p w:rsidR="009E3EF9" w:rsidRPr="009E3EF9" w:rsidRDefault="009E3EF9" w:rsidP="009E3EF9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 w:rsidRPr="009E3EF9">
        <w:rPr>
          <w:rFonts w:ascii="Times New Roman" w:hAnsi="Times New Roman" w:cs="Times New Roman"/>
          <w:sz w:val="28"/>
          <w:szCs w:val="28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ik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∑</m:t>
              </m:r>
            </m:e>
          </m:mr>
          <m:m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SϵA</m:t>
              </m:r>
            </m:e>
          </m:mr>
        </m:m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 xml:space="preserve">  </m:t>
            </m:r>
            <m:r>
              <w:rPr>
                <w:rFonts w:ascii="Cambria Math" w:hAnsi="Cambria Math" w:cs="Times New Roman"/>
                <w:sz w:val="28"/>
                <w:szCs w:val="28"/>
              </w:rPr>
              <m:t>β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 w:cs="Times New Roman"/>
            <w:sz w:val="28"/>
            <w:szCs w:val="28"/>
            <w:lang w:val="ru-RU"/>
          </w:rPr>
          <m:t xml:space="preserve">  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ik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sup>
        </m:sSubSup>
      </m:oMath>
    </w:p>
    <w:p w:rsidR="009E3EF9" w:rsidRPr="009E3EF9" w:rsidRDefault="009E3EF9" w:rsidP="009E3EF9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Для получения упорядоченного решения с помощью результирующей матрицы, необходимо вычислить коэффициент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i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, равный отношению суммы единиц в ее строке к общему числу единиц. Упорядочение коэффициентов </w:t>
      </w:r>
      <w:r w:rsidRPr="00E67ED7">
        <w:rPr>
          <w:rFonts w:ascii="Times New Roman" w:eastAsiaTheme="minorEastAsia" w:hAnsi="Times New Roman" w:cs="Times New Roman"/>
          <w:sz w:val="24"/>
          <w:szCs w:val="28"/>
        </w:rPr>
        <w:t>α</w:t>
      </w:r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соответствует упорядочению решений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i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>.</w:t>
      </w:r>
    </w:p>
    <w:p w:rsidR="009E3EF9" w:rsidRPr="009E3EF9" w:rsidRDefault="009E3EF9" w:rsidP="009E3EF9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>Последовательность выполнения работы показана на примере.</w:t>
      </w:r>
    </w:p>
    <w:p w:rsidR="009E3EF9" w:rsidRPr="009E3EF9" w:rsidRDefault="009E3EF9" w:rsidP="009E3EF9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val="ru-RU"/>
        </w:rPr>
      </w:pPr>
    </w:p>
    <w:p w:rsidR="009E3EF9" w:rsidRPr="009E3EF9" w:rsidRDefault="009E3EF9" w:rsidP="009E3EF9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4"/>
          <w:szCs w:val="28"/>
          <w:lang w:val="ru-RU"/>
        </w:rPr>
      </w:pPr>
      <w:r w:rsidRPr="009E3EF9">
        <w:rPr>
          <w:rFonts w:ascii="Times New Roman" w:eastAsiaTheme="minorEastAsia" w:hAnsi="Times New Roman" w:cs="Times New Roman"/>
          <w:b/>
          <w:bCs/>
          <w:sz w:val="24"/>
          <w:szCs w:val="28"/>
          <w:lang w:val="ru-RU"/>
        </w:rPr>
        <w:t>ОПИСАНИЕ СИТУАЦИИ.</w:t>
      </w:r>
    </w:p>
    <w:p w:rsidR="009E3EF9" w:rsidRPr="009E3EF9" w:rsidRDefault="009E3EF9" w:rsidP="009E3E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 w:rsidRPr="009E3EF9">
        <w:rPr>
          <w:rFonts w:ascii="Times New Roman" w:hAnsi="Times New Roman" w:cs="Times New Roman"/>
          <w:sz w:val="24"/>
          <w:szCs w:val="28"/>
          <w:lang w:val="ru-RU"/>
        </w:rPr>
        <w:t>В целях повышения эффективности работы предприятия в условиях рыночной экономики составляется план технического перевооружения. Перед руководством стоит задача выбора важнейших направлений при составлении оптимального плана с учетом реальных ограничений.</w:t>
      </w:r>
    </w:p>
    <w:p w:rsidR="00A316F3" w:rsidRDefault="00A316F3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>Решение</w:t>
      </w:r>
    </w:p>
    <w:p w:rsidR="009E3EF9" w:rsidRDefault="00AD356F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lastRenderedPageBreak/>
        <w:t>Множество целей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А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1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увеличение производственной мощности предприятия для обеспечения роста выпуска продукции в 1,2 раза;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А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2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увеличение роста производительности труда на 5,5%;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А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3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повышение удельного веса продукции высшей категории качества до 30%;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А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4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высвобождение рабочих, занятых тяжелым ручным трудом и работающих во вредных условиях - 40%;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А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5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увеличение объема продукции, поставляемой на экспорт на 7%;</w:t>
      </w:r>
    </w:p>
    <w:p w:rsidR="00AD356F" w:rsidRDefault="00AD356F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>Множество решений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4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полную реконструкция и техническое перевооружение подразделений, имеющих самый низкий организационно-технический уровень;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5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– реконструкцию предприятия подрядным способом с приобретением оборудования по импорту;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6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– привлечение к созданию и освоению новой техники подрядной внедренческой организации;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7</m:t>
            </m:r>
          </m:sub>
        </m:sSub>
      </m:oMath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– ускорение создания и освоения новой техники за счёт дополнительного прие</w:t>
      </w:r>
      <w:proofErr w:type="spellStart"/>
      <w:r w:rsidRPr="009E3EF9">
        <w:rPr>
          <w:rFonts w:ascii="Times New Roman" w:hAnsi="Times New Roman" w:cs="Times New Roman"/>
          <w:sz w:val="24"/>
          <w:szCs w:val="28"/>
          <w:lang w:val="ru-RU"/>
        </w:rPr>
        <w:t>ма</w:t>
      </w:r>
      <w:proofErr w:type="spellEnd"/>
      <w:r w:rsidRPr="009E3EF9">
        <w:rPr>
          <w:rFonts w:ascii="Times New Roman" w:hAnsi="Times New Roman" w:cs="Times New Roman"/>
          <w:sz w:val="24"/>
          <w:szCs w:val="28"/>
          <w:lang w:val="ru-RU"/>
        </w:rPr>
        <w:t xml:space="preserve"> специалистов;</w:t>
      </w:r>
    </w:p>
    <w:p w:rsidR="00AD356F" w:rsidRPr="009E3EF9" w:rsidRDefault="00AD356F" w:rsidP="00AD3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8</m:t>
            </m:r>
          </m:sub>
        </m:sSub>
      </m:oMath>
      <w:r w:rsidRPr="009E3EF9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– обучение работающих непосредственно на предприятии с привлечением специалистов;</w:t>
      </w:r>
    </w:p>
    <w:p w:rsidR="00AD356F" w:rsidRDefault="00AD356F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p w:rsidR="00A316F3" w:rsidRPr="00A316F3" w:rsidRDefault="00A316F3" w:rsidP="00A316F3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A316F3" w:rsidRDefault="00A316F3" w:rsidP="00A316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Матрица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исходных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данных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1618"/>
        <w:gridCol w:w="1276"/>
        <w:gridCol w:w="1558"/>
        <w:gridCol w:w="1558"/>
        <w:gridCol w:w="1748"/>
      </w:tblGrid>
      <w:tr w:rsidR="00535F2B" w:rsidRPr="00185031" w:rsidTr="00535F2B">
        <w:trPr>
          <w:trHeight w:val="300"/>
        </w:trPr>
        <w:tc>
          <w:tcPr>
            <w:tcW w:w="992" w:type="pct"/>
            <w:vMerge w:val="restar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Решения</w:t>
            </w:r>
            <w:proofErr w:type="spellEnd"/>
          </w:p>
        </w:tc>
        <w:tc>
          <w:tcPr>
            <w:tcW w:w="4008" w:type="pct"/>
            <w:gridSpan w:val="5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</w:t>
            </w:r>
            <w:proofErr w:type="spellEnd"/>
          </w:p>
        </w:tc>
      </w:tr>
      <w:tr w:rsidR="00535F2B" w:rsidRPr="00185031" w:rsidTr="00535F2B">
        <w:trPr>
          <w:trHeight w:val="483"/>
        </w:trPr>
        <w:tc>
          <w:tcPr>
            <w:tcW w:w="992" w:type="pct"/>
            <w:vMerge/>
            <w:vAlign w:val="center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" w:type="pct"/>
            <w:shd w:val="clear" w:color="auto" w:fill="auto"/>
            <w:noWrap/>
            <w:vAlign w:val="center"/>
            <w:hideMark/>
          </w:tcPr>
          <w:p w:rsidR="00535F2B" w:rsidRPr="00185031" w:rsidRDefault="00535F2B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659" w:type="pct"/>
            <w:shd w:val="clear" w:color="auto" w:fill="auto"/>
            <w:noWrap/>
            <w:vAlign w:val="center"/>
            <w:hideMark/>
          </w:tcPr>
          <w:p w:rsidR="00535F2B" w:rsidRPr="00185031" w:rsidRDefault="00535F2B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535F2B" w:rsidRPr="00185031" w:rsidRDefault="00535F2B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805" w:type="pct"/>
            <w:vAlign w:val="center"/>
          </w:tcPr>
          <w:p w:rsidR="00535F2B" w:rsidRDefault="00535F2B" w:rsidP="007443AC">
            <w:pPr>
              <w:spacing w:after="0" w:line="240" w:lineRule="auto"/>
              <w:jc w:val="center"/>
              <w:rPr>
                <w:rFonts w:ascii="Segoe UI" w:eastAsia="Calibri" w:hAnsi="Segoe UI" w:cs="Segoe U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903" w:type="pct"/>
          </w:tcPr>
          <w:p w:rsidR="00535F2B" w:rsidRDefault="00535F2B" w:rsidP="007443AC">
            <w:pPr>
              <w:spacing w:after="0" w:line="240" w:lineRule="auto"/>
              <w:jc w:val="center"/>
              <w:rPr>
                <w:rFonts w:ascii="Segoe UI" w:eastAsia="Calibri" w:hAnsi="Segoe UI" w:cs="Segoe U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</w:tr>
      <w:tr w:rsidR="00535F2B" w:rsidRPr="00185031" w:rsidTr="00EA1CA5">
        <w:trPr>
          <w:trHeight w:val="300"/>
        </w:trPr>
        <w:tc>
          <w:tcPr>
            <w:tcW w:w="992" w:type="pc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A1CA5" w:rsidRDefault="00EA1CA5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D318A4" w:rsidRDefault="00D318A4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35F2B" w:rsidRPr="00185031" w:rsidTr="00EA1CA5">
        <w:trPr>
          <w:trHeight w:val="300"/>
        </w:trPr>
        <w:tc>
          <w:tcPr>
            <w:tcW w:w="992" w:type="pc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A1CA5" w:rsidRDefault="00EA1CA5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D318A4" w:rsidRDefault="00D318A4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35F2B" w:rsidRPr="00185031" w:rsidTr="00EA1CA5">
        <w:trPr>
          <w:trHeight w:val="300"/>
        </w:trPr>
        <w:tc>
          <w:tcPr>
            <w:tcW w:w="992" w:type="pc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A1CA5" w:rsidRDefault="00EA1CA5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D318A4" w:rsidRDefault="00D318A4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535F2B" w:rsidRPr="00185031" w:rsidTr="00EA1CA5">
        <w:trPr>
          <w:trHeight w:val="347"/>
        </w:trPr>
        <w:tc>
          <w:tcPr>
            <w:tcW w:w="992" w:type="pc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A1CA5" w:rsidRDefault="00EA1CA5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D318A4" w:rsidRDefault="00D318A4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35F2B" w:rsidRPr="00185031" w:rsidTr="00EA1CA5">
        <w:trPr>
          <w:trHeight w:val="347"/>
        </w:trPr>
        <w:tc>
          <w:tcPr>
            <w:tcW w:w="992" w:type="pct"/>
            <w:shd w:val="clear" w:color="auto" w:fill="auto"/>
            <w:noWrap/>
            <w:vAlign w:val="bottom"/>
          </w:tcPr>
          <w:p w:rsidR="00535F2B" w:rsidRDefault="00535F2B" w:rsidP="007443AC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8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A1CA5" w:rsidRDefault="00EA1CA5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F2B" w:rsidRPr="00E66E81" w:rsidRDefault="00D83C1F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E66E81" w:rsidRDefault="00E66E81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35F2B" w:rsidRPr="00D318A4" w:rsidRDefault="00D318A4" w:rsidP="007443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535F2B" w:rsidRPr="00185031" w:rsidTr="00EA1CA5">
        <w:trPr>
          <w:trHeight w:val="300"/>
        </w:trPr>
        <w:tc>
          <w:tcPr>
            <w:tcW w:w="992" w:type="pct"/>
            <w:shd w:val="clear" w:color="auto" w:fill="auto"/>
            <w:noWrap/>
            <w:vAlign w:val="bottom"/>
            <w:hideMark/>
          </w:tcPr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</w:t>
            </w:r>
            <w:proofErr w:type="spellEnd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относительной</w:t>
            </w:r>
            <w:proofErr w:type="spellEnd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35F2B" w:rsidRPr="00185031" w:rsidRDefault="00535F2B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85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важности</w:t>
            </w:r>
            <w:proofErr w:type="spellEnd"/>
          </w:p>
        </w:tc>
        <w:tc>
          <w:tcPr>
            <w:tcW w:w="836" w:type="pct"/>
            <w:shd w:val="clear" w:color="auto" w:fill="auto"/>
            <w:noWrap/>
            <w:vAlign w:val="bottom"/>
          </w:tcPr>
          <w:p w:rsidR="00535F2B" w:rsidRPr="00BC0CA7" w:rsidRDefault="00BC0CA7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0,2</w:t>
            </w:r>
          </w:p>
        </w:tc>
        <w:tc>
          <w:tcPr>
            <w:tcW w:w="659" w:type="pct"/>
            <w:shd w:val="clear" w:color="auto" w:fill="auto"/>
            <w:noWrap/>
            <w:vAlign w:val="bottom"/>
          </w:tcPr>
          <w:p w:rsidR="00535F2B" w:rsidRPr="00BC0CA7" w:rsidRDefault="00BC0CA7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805" w:type="pct"/>
            <w:shd w:val="clear" w:color="auto" w:fill="auto"/>
            <w:noWrap/>
            <w:vAlign w:val="bottom"/>
          </w:tcPr>
          <w:p w:rsidR="00535F2B" w:rsidRPr="00BC0CA7" w:rsidRDefault="00BC0CA7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0,3</w:t>
            </w:r>
          </w:p>
        </w:tc>
        <w:tc>
          <w:tcPr>
            <w:tcW w:w="805" w:type="pct"/>
            <w:vAlign w:val="bottom"/>
          </w:tcPr>
          <w:p w:rsidR="00535F2B" w:rsidRPr="00BC0CA7" w:rsidRDefault="00BC0CA7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0,1</w:t>
            </w:r>
          </w:p>
        </w:tc>
        <w:tc>
          <w:tcPr>
            <w:tcW w:w="903" w:type="pct"/>
            <w:vAlign w:val="bottom"/>
          </w:tcPr>
          <w:p w:rsidR="00535F2B" w:rsidRPr="00BC0CA7" w:rsidRDefault="00BC0CA7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0,3</w:t>
            </w:r>
          </w:p>
        </w:tc>
      </w:tr>
    </w:tbl>
    <w:p w:rsidR="00A316F3" w:rsidRDefault="00A316F3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p w:rsidR="00987072" w:rsidRDefault="00987072" w:rsidP="0098707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C4F15">
        <w:rPr>
          <w:rFonts w:ascii="Times New Roman" w:hAnsi="Times New Roman" w:cs="Times New Roman"/>
          <w:sz w:val="28"/>
          <w:szCs w:val="28"/>
        </w:rPr>
        <w:t>Таблица</w:t>
      </w:r>
      <w:proofErr w:type="spellEnd"/>
      <w:r w:rsidRPr="007C4F15">
        <w:rPr>
          <w:rFonts w:ascii="Times New Roman" w:hAnsi="Times New Roman" w:cs="Times New Roman"/>
          <w:sz w:val="28"/>
          <w:szCs w:val="28"/>
        </w:rPr>
        <w:t xml:space="preserve"> 2 </w:t>
      </w:r>
    </w:p>
    <w:p w:rsidR="00987072" w:rsidRPr="007C4F15" w:rsidRDefault="00987072" w:rsidP="0098707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C4F15">
        <w:rPr>
          <w:rFonts w:ascii="Times New Roman" w:hAnsi="Times New Roman" w:cs="Times New Roman"/>
          <w:sz w:val="28"/>
          <w:szCs w:val="28"/>
        </w:rPr>
        <w:t>Матрицы</w:t>
      </w:r>
      <w:proofErr w:type="spellEnd"/>
      <w:r w:rsidRPr="007C4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F15">
        <w:rPr>
          <w:rFonts w:ascii="Times New Roman" w:hAnsi="Times New Roman" w:cs="Times New Roman"/>
          <w:sz w:val="28"/>
          <w:szCs w:val="28"/>
        </w:rPr>
        <w:t>попарных</w:t>
      </w:r>
      <w:proofErr w:type="spellEnd"/>
      <w:r w:rsidRPr="007C4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F15">
        <w:rPr>
          <w:rFonts w:ascii="Times New Roman" w:hAnsi="Times New Roman" w:cs="Times New Roman"/>
          <w:sz w:val="28"/>
          <w:szCs w:val="28"/>
        </w:rPr>
        <w:t>сравнений</w:t>
      </w:r>
      <w:proofErr w:type="spellEnd"/>
      <w:r w:rsidRPr="007C4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F15">
        <w:rPr>
          <w:rFonts w:ascii="Times New Roman" w:hAnsi="Times New Roman" w:cs="Times New Roman"/>
          <w:sz w:val="28"/>
          <w:szCs w:val="28"/>
        </w:rPr>
        <w:t>альтернативных</w:t>
      </w:r>
      <w:proofErr w:type="spellEnd"/>
      <w:r w:rsidRPr="007C4F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4F15">
        <w:rPr>
          <w:rFonts w:ascii="Times New Roman" w:hAnsi="Times New Roman" w:cs="Times New Roman"/>
          <w:sz w:val="28"/>
          <w:szCs w:val="28"/>
        </w:rPr>
        <w:t>решений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175"/>
        <w:gridCol w:w="461"/>
        <w:gridCol w:w="512"/>
        <w:gridCol w:w="461"/>
        <w:gridCol w:w="461"/>
        <w:gridCol w:w="461"/>
        <w:gridCol w:w="222"/>
      </w:tblGrid>
      <w:tr w:rsidR="00E80F0E" w:rsidRPr="00904076" w:rsidTr="007443AC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80F0E" w:rsidRPr="00904076" w:rsidTr="00987072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F0E" w:rsidRPr="00904076" w:rsidRDefault="00E80F0E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0F0E" w:rsidRPr="00904076" w:rsidRDefault="00E80F0E" w:rsidP="00987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0F0E" w:rsidRPr="00904076" w:rsidRDefault="00E80F0E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987072">
        <w:trPr>
          <w:trHeight w:val="2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AA1951" w:rsidRDefault="00F94162" w:rsidP="00AA1951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98707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E22B7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98707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E22B7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E80F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E22B78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E80F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Default="00F94162" w:rsidP="00F9416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E22B7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E80F0E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E3EF9" w:rsidRDefault="009E3EF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5"/>
        <w:gridCol w:w="461"/>
        <w:gridCol w:w="518"/>
        <w:gridCol w:w="461"/>
        <w:gridCol w:w="461"/>
        <w:gridCol w:w="461"/>
        <w:gridCol w:w="222"/>
      </w:tblGrid>
      <w:tr w:rsidR="009D30C1" w:rsidRPr="00904076" w:rsidTr="007443AC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9D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4AB1" w:rsidRPr="00904076" w:rsidTr="00AA1951">
        <w:trPr>
          <w:trHeight w:val="40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AA1951" w:rsidRDefault="00064AB1" w:rsidP="00064AB1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4AB1" w:rsidRPr="00064AB1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AB1" w:rsidRPr="00904076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4AB1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185031" w:rsidRDefault="00064AB1" w:rsidP="00064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4AB1" w:rsidRPr="00064AB1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AB1" w:rsidRPr="00904076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4AB1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185031" w:rsidRDefault="00064AB1" w:rsidP="00064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4AB1" w:rsidRPr="00064AB1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AB1" w:rsidRPr="00904076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4AB1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185031" w:rsidRDefault="00064AB1" w:rsidP="00064A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4AB1" w:rsidRPr="00064AB1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AB1" w:rsidRPr="00904076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64AB1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Default="00064AB1" w:rsidP="00064AB1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AB1" w:rsidRPr="00064AB1" w:rsidRDefault="00064AB1" w:rsidP="0006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64AB1" w:rsidRPr="00E80F0E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AB1" w:rsidRPr="00904076" w:rsidRDefault="00064AB1" w:rsidP="00064A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30C1" w:rsidRDefault="009D30C1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5"/>
        <w:gridCol w:w="461"/>
        <w:gridCol w:w="518"/>
        <w:gridCol w:w="461"/>
        <w:gridCol w:w="461"/>
        <w:gridCol w:w="461"/>
        <w:gridCol w:w="222"/>
      </w:tblGrid>
      <w:tr w:rsidR="009D30C1" w:rsidRPr="00904076" w:rsidTr="007443AC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9D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2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AA1951" w:rsidRDefault="00F94162" w:rsidP="00AA1951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83C1F" w:rsidRDefault="00D83C1F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D83C1F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83C1F" w:rsidRDefault="00D83C1F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064AB1" w:rsidRDefault="00064AB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Default="00F94162" w:rsidP="00F9416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D83C1F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064AB1" w:rsidRDefault="00064AB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E80F0E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30C1" w:rsidRDefault="009D30C1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5"/>
        <w:gridCol w:w="461"/>
        <w:gridCol w:w="518"/>
        <w:gridCol w:w="461"/>
        <w:gridCol w:w="461"/>
        <w:gridCol w:w="461"/>
        <w:gridCol w:w="222"/>
      </w:tblGrid>
      <w:tr w:rsidR="009D30C1" w:rsidRPr="00904076" w:rsidTr="007443AC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2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AA1951" w:rsidRDefault="00F94162" w:rsidP="00AA1951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D502A1" w:rsidRDefault="00D502A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D502A1" w:rsidRDefault="00D502A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D502A1" w:rsidRDefault="00D502A1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D502A1" w:rsidRDefault="00922AC6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Default="00F94162" w:rsidP="00F9416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D502A1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D502A1" w:rsidRDefault="00922AC6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E80F0E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30C1" w:rsidRDefault="009D30C1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5"/>
        <w:gridCol w:w="461"/>
        <w:gridCol w:w="518"/>
        <w:gridCol w:w="461"/>
        <w:gridCol w:w="461"/>
        <w:gridCol w:w="461"/>
        <w:gridCol w:w="222"/>
      </w:tblGrid>
      <w:tr w:rsidR="009D30C1" w:rsidRPr="00904076" w:rsidTr="007443AC">
        <w:trPr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9D3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0C1" w:rsidRPr="00904076" w:rsidRDefault="009D30C1" w:rsidP="0074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spellEnd"/>
            <w:r w:rsidRPr="0090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2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AA1951" w:rsidRDefault="00F94162" w:rsidP="00AA1951">
            <w:pPr>
              <w:spacing w:after="0" w:line="360" w:lineRule="auto"/>
              <w:ind w:firstLine="70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4406FA" w:rsidRDefault="004406F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2D15D3" w:rsidRDefault="002D15D3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C950AA" w:rsidRDefault="00C950A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6E0388" w:rsidRDefault="006E038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7C45F5" w:rsidRDefault="007C45F5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2D15D3" w:rsidRDefault="002D15D3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4406FA" w:rsidRDefault="004406F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7C45F5" w:rsidRDefault="007C45F5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2D15D3" w:rsidRDefault="002D15D3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185031" w:rsidRDefault="00F94162" w:rsidP="00F9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4406FA" w:rsidRDefault="004406F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6E0388" w:rsidRDefault="006E038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2D15D3" w:rsidRDefault="002D15D3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94162" w:rsidRPr="00904076" w:rsidTr="007443AC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Default="00F94162" w:rsidP="00F94162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Р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C950AA" w:rsidRDefault="00C950A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4406FA" w:rsidRDefault="004406FA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6E0388" w:rsidRDefault="006E0388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162" w:rsidRPr="007C45F5" w:rsidRDefault="007C45F5" w:rsidP="00F9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4162" w:rsidRPr="00E80F0E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4162" w:rsidRPr="00904076" w:rsidRDefault="00F94162" w:rsidP="00F9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D30C1" w:rsidRDefault="009D30C1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81"/>
        <w:gridCol w:w="4808"/>
      </w:tblGrid>
      <w:tr w:rsidR="00153669" w:rsidTr="007443AC">
        <w:tc>
          <w:tcPr>
            <w:tcW w:w="4926" w:type="dxa"/>
          </w:tcPr>
          <w:p w:rsidR="00153669" w:rsidRPr="00097D4C" w:rsidRDefault="00153669" w:rsidP="007443A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  <w:proofErr w:type="spellEnd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</w:p>
          <w:p w:rsidR="00153669" w:rsidRPr="00097D4C" w:rsidRDefault="00153669" w:rsidP="007443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Матрица</w:t>
            </w:r>
            <w:proofErr w:type="spellEnd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медиана</w:t>
            </w:r>
            <w:proofErr w:type="spellEnd"/>
          </w:p>
          <w:tbl>
            <w:tblPr>
              <w:tblW w:w="494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565"/>
              <w:gridCol w:w="938"/>
              <w:gridCol w:w="565"/>
              <w:gridCol w:w="567"/>
              <w:gridCol w:w="706"/>
            </w:tblGrid>
            <w:tr w:rsidR="00317DAA" w:rsidRPr="00097D4C" w:rsidTr="00317DAA">
              <w:trPr>
                <w:trHeight w:val="300"/>
              </w:trPr>
              <w:tc>
                <w:tcPr>
                  <w:tcW w:w="1988" w:type="pct"/>
                  <w:gridSpan w:val="2"/>
                  <w:shd w:val="clear" w:color="auto" w:fill="auto"/>
                  <w:noWrap/>
                  <w:vAlign w:val="bottom"/>
                </w:tcPr>
                <w:p w:rsidR="00317DAA" w:rsidRPr="00097D4C" w:rsidRDefault="00317DAA" w:rsidP="00744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bottom"/>
                </w:tcPr>
                <w:p w:rsidR="00317DAA" w:rsidRPr="00097D4C" w:rsidRDefault="00317DAA" w:rsidP="00744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m:oMath>
                    <m:d>
                      <m:dPr>
                        <m:begChr m:val="‖"/>
                        <m:endChr m:val="‖"/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Sup>
                          <m:sSub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ik</m:t>
                            </m:r>
                          </m:sub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*</m:t>
                            </m:r>
                          </m:sup>
                        </m:sSubSup>
                      </m:e>
                    </m:d>
                  </m:oMath>
                  <w:r w:rsidRPr="00097D4C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1228" w:type="pct"/>
                  <w:gridSpan w:val="2"/>
                  <w:shd w:val="clear" w:color="auto" w:fill="auto"/>
                  <w:noWrap/>
                  <w:vAlign w:val="bottom"/>
                </w:tcPr>
                <w:p w:rsidR="00317DAA" w:rsidRPr="00097D4C" w:rsidRDefault="00317DAA" w:rsidP="00744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66" w:type="pct"/>
                </w:tcPr>
                <w:p w:rsidR="00317DAA" w:rsidRPr="00097D4C" w:rsidRDefault="00317DAA" w:rsidP="00744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17DAA" w:rsidRPr="00097D4C" w:rsidTr="00317DAA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  <w:hideMark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097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Решения</w:t>
                  </w:r>
                  <w:proofErr w:type="spellEnd"/>
                  <w:r w:rsidRPr="00097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1018" w:type="pct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5" w:type="pct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766" w:type="pct"/>
                  <w:vAlign w:val="bottom"/>
                </w:tcPr>
                <w:p w:rsidR="00317DAA" w:rsidRPr="00904076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</m:t>
                          </m:r>
                        </m:sub>
                      </m:sSub>
                    </m:oMath>
                  </m:oMathPara>
                </w:p>
              </w:tc>
            </w:tr>
            <w:tr w:rsidR="006A0210" w:rsidRPr="00097D4C" w:rsidTr="007443AC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  <w:hideMark/>
                </w:tcPr>
                <w:p w:rsidR="006A0210" w:rsidRPr="00AA1951" w:rsidRDefault="006A0210" w:rsidP="006A0210">
                  <w:pPr>
                    <w:spacing w:after="0" w:line="360" w:lineRule="auto"/>
                    <w:ind w:firstLine="709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0,4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0,6</w:t>
                  </w:r>
                </w:p>
              </w:tc>
              <w:tc>
                <w:tcPr>
                  <w:tcW w:w="615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0,6</w:t>
                  </w:r>
                </w:p>
              </w:tc>
              <w:tc>
                <w:tcPr>
                  <w:tcW w:w="766" w:type="pct"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0,6</w:t>
                  </w:r>
                </w:p>
              </w:tc>
            </w:tr>
            <w:tr w:rsidR="006A0210" w:rsidRPr="00097D4C" w:rsidTr="007443AC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  <w:hideMark/>
                </w:tcPr>
                <w:p w:rsidR="006A0210" w:rsidRPr="00185031" w:rsidRDefault="006A0210" w:rsidP="006A0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0,6</w:t>
                  </w: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0,5</w:t>
                  </w:r>
                </w:p>
              </w:tc>
              <w:tc>
                <w:tcPr>
                  <w:tcW w:w="615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0,3</w:t>
                  </w:r>
                </w:p>
              </w:tc>
              <w:tc>
                <w:tcPr>
                  <w:tcW w:w="766" w:type="pct"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0,3</w:t>
                  </w:r>
                </w:p>
              </w:tc>
            </w:tr>
            <w:tr w:rsidR="006A0210" w:rsidRPr="00097D4C" w:rsidTr="007443AC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  <w:hideMark/>
                </w:tcPr>
                <w:p w:rsidR="006A0210" w:rsidRPr="00185031" w:rsidRDefault="006A0210" w:rsidP="006A0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0,4</w:t>
                  </w: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0,5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615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</w:t>
                  </w:r>
                </w:p>
              </w:tc>
              <w:tc>
                <w:tcPr>
                  <w:tcW w:w="766" w:type="pct"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</w:t>
                  </w:r>
                </w:p>
              </w:tc>
            </w:tr>
            <w:tr w:rsidR="006A0210" w:rsidRPr="00097D4C" w:rsidTr="007443AC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  <w:hideMark/>
                </w:tcPr>
                <w:p w:rsidR="006A0210" w:rsidRPr="00185031" w:rsidRDefault="006A0210" w:rsidP="006A021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0,4</w:t>
                  </w: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0,7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615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66" w:type="pct"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0,9</w:t>
                  </w:r>
                </w:p>
              </w:tc>
            </w:tr>
            <w:tr w:rsidR="006A0210" w:rsidRPr="00097D4C" w:rsidTr="007443AC">
              <w:trPr>
                <w:trHeight w:val="300"/>
              </w:trPr>
              <w:tc>
                <w:tcPr>
                  <w:tcW w:w="1374" w:type="pct"/>
                  <w:shd w:val="clear" w:color="auto" w:fill="auto"/>
                  <w:noWrap/>
                  <w:vAlign w:val="bottom"/>
                </w:tcPr>
                <w:p w:rsidR="006A0210" w:rsidRDefault="006A0210" w:rsidP="006A021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0,4</w:t>
                  </w:r>
                </w:p>
              </w:tc>
              <w:tc>
                <w:tcPr>
                  <w:tcW w:w="1018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0,7</w:t>
                  </w:r>
                </w:p>
              </w:tc>
              <w:tc>
                <w:tcPr>
                  <w:tcW w:w="613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615" w:type="pct"/>
                  <w:shd w:val="clear" w:color="auto" w:fill="auto"/>
                  <w:noWrap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0,1</w:t>
                  </w:r>
                </w:p>
              </w:tc>
              <w:tc>
                <w:tcPr>
                  <w:tcW w:w="766" w:type="pct"/>
                  <w:vAlign w:val="center"/>
                </w:tcPr>
                <w:p w:rsidR="006A0210" w:rsidRPr="006A0210" w:rsidRDefault="006A0210" w:rsidP="000A5B4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</w:pPr>
                  <w:r w:rsidRPr="006A0210">
                    <w:rPr>
                      <w:rFonts w:ascii="Times New Roman" w:hAnsi="Times New Roman" w:cs="Times New Roman"/>
                      <w:color w:val="000000"/>
                      <w:sz w:val="24"/>
                      <w:szCs w:val="28"/>
                    </w:rPr>
                    <w:t>1</w:t>
                  </w:r>
                </w:p>
              </w:tc>
            </w:tr>
          </w:tbl>
          <w:p w:rsidR="00153669" w:rsidRPr="00097D4C" w:rsidRDefault="00153669" w:rsidP="00744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153669" w:rsidRPr="00097D4C" w:rsidRDefault="00153669" w:rsidP="007443A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  <w:proofErr w:type="spellEnd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 xml:space="preserve"> 4  </w:t>
            </w:r>
          </w:p>
          <w:p w:rsidR="00153669" w:rsidRPr="00097D4C" w:rsidRDefault="00153669" w:rsidP="007443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Преобразованная</w:t>
            </w:r>
            <w:proofErr w:type="spellEnd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7D4C">
              <w:rPr>
                <w:rFonts w:ascii="Times New Roman" w:hAnsi="Times New Roman" w:cs="Times New Roman"/>
                <w:sz w:val="28"/>
                <w:szCs w:val="28"/>
              </w:rPr>
              <w:t>матрица-медиана</w:t>
            </w:r>
            <w:proofErr w:type="spellEnd"/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461"/>
              <w:gridCol w:w="461"/>
              <w:gridCol w:w="461"/>
              <w:gridCol w:w="461"/>
              <w:gridCol w:w="461"/>
            </w:tblGrid>
            <w:tr w:rsidR="00317DAA" w:rsidRPr="00097D4C" w:rsidTr="007443AC">
              <w:trPr>
                <w:trHeight w:val="69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097D4C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097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Решения</w:t>
                  </w:r>
                  <w:proofErr w:type="spellEnd"/>
                  <w:r w:rsidRPr="00097D4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904076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vAlign w:val="bottom"/>
                </w:tcPr>
                <w:p w:rsidR="00317DAA" w:rsidRPr="00904076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</m:t>
                          </m:r>
                        </m:sub>
                      </m:sSub>
                    </m:oMath>
                  </m:oMathPara>
                </w:p>
              </w:tc>
            </w:tr>
            <w:tr w:rsidR="00317DAA" w:rsidRPr="00097D4C" w:rsidTr="000A5B4D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AA1951" w:rsidRDefault="00317DAA" w:rsidP="00317DAA">
                  <w:pPr>
                    <w:spacing w:after="0" w:line="360" w:lineRule="auto"/>
                    <w:ind w:firstLine="709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317DAA" w:rsidRPr="00097D4C" w:rsidTr="000A5B4D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185031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5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  <w:tc>
                <w:tcPr>
                  <w:tcW w:w="0" w:type="auto"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</w:tr>
            <w:tr w:rsidR="00317DAA" w:rsidRPr="00097D4C" w:rsidTr="000A5B4D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185031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317DAA" w:rsidRPr="00097D4C" w:rsidTr="000A5B4D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  <w:hideMark/>
                </w:tcPr>
                <w:p w:rsidR="00317DAA" w:rsidRPr="00185031" w:rsidRDefault="00317DAA" w:rsidP="00317DA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7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97D4C" w:rsidRDefault="00317DAA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7D4C">
                    <w:rPr>
                      <w:rFonts w:ascii="Times New Roman" w:hAnsi="Times New Roman" w:cs="Times New Roman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  <w:tr w:rsidR="00317DAA" w:rsidRPr="00097D4C" w:rsidTr="000A5B4D">
              <w:trPr>
                <w:trHeight w:val="300"/>
                <w:jc w:val="center"/>
              </w:trPr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Default="00317DAA" w:rsidP="00317DAA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Р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8</m:t>
                          </m:r>
                        </m:sub>
                      </m:sSub>
                    </m:oMath>
                  </m:oMathPara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noWrap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0</w:t>
                  </w:r>
                </w:p>
              </w:tc>
              <w:tc>
                <w:tcPr>
                  <w:tcW w:w="0" w:type="auto"/>
                  <w:vAlign w:val="bottom"/>
                </w:tcPr>
                <w:p w:rsidR="00317DAA" w:rsidRPr="000A5B4D" w:rsidRDefault="000A5B4D" w:rsidP="00317DA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1</w:t>
                  </w:r>
                </w:p>
              </w:tc>
            </w:tr>
          </w:tbl>
          <w:p w:rsidR="00153669" w:rsidRPr="00097D4C" w:rsidRDefault="00153669" w:rsidP="007443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669" w:rsidRDefault="00153669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p w:rsidR="00654E44" w:rsidRPr="00654E44" w:rsidRDefault="00654E44" w:rsidP="00654E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8"/>
          <w:lang w:val="ru-RU"/>
        </w:rPr>
        <w:t>4</w:t>
      </w:r>
      <w:r w:rsidRPr="00654E44">
        <w:rPr>
          <w:rFonts w:ascii="Times New Roman" w:hAnsi="Times New Roman" w:cs="Times New Roman"/>
          <w:sz w:val="24"/>
          <w:szCs w:val="28"/>
          <w:lang w:val="ru-RU"/>
        </w:rPr>
        <w:t>Производится упорядочение решений. Для этого находится сумма единиц в каждой строке преобразованной матрицы – медианы –</w:t>
      </w:r>
    </w:p>
    <w:p w:rsidR="00654E44" w:rsidRPr="00654E44" w:rsidRDefault="00654E44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654E44">
        <w:rPr>
          <w:rFonts w:ascii="Times New Roman" w:hAnsi="Times New Roman" w:cs="Times New Roman"/>
          <w:sz w:val="24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= 5</w:t>
      </w: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5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= 3</w:t>
      </w: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6</m:t>
            </m:r>
          </m:sub>
        </m:sSub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= </w:t>
      </w:r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>3</w:t>
      </w: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7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= 4;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8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= 3</w:t>
      </w: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. Общая сумма единиц равна </w:t>
      </w:r>
      <w:r w:rsidR="00E750EF">
        <w:rPr>
          <w:rFonts w:ascii="Times New Roman" w:eastAsiaTheme="minorEastAsia" w:hAnsi="Times New Roman" w:cs="Times New Roman"/>
          <w:sz w:val="24"/>
          <w:szCs w:val="28"/>
          <w:lang w:val="ru-RU"/>
        </w:rPr>
        <w:t>5+3+3+4+3=18</w:t>
      </w: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>.</w:t>
      </w:r>
    </w:p>
    <w:p w:rsidR="00654E44" w:rsidRPr="00654E44" w:rsidRDefault="00654E44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Определяются по строкам коэффициенты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i</m:t>
            </m:r>
          </m:sub>
        </m:sSub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>:</w:t>
      </w:r>
    </w:p>
    <w:p w:rsidR="00654E44" w:rsidRPr="00654E44" w:rsidRDefault="00654E44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=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5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/11</m:t>
        </m:r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=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3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/11</m:t>
        </m:r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=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3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/11</m:t>
        </m:r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;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=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4/11;</m:t>
        </m:r>
      </m:oMath>
      <w:r w:rsidR="00560FF6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=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3</m:t>
        </m:r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/11</m:t>
        </m:r>
      </m:oMath>
    </w:p>
    <w:p w:rsidR="00654E44" w:rsidRDefault="00654E44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 xml:space="preserve">Отсюда следует, что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4</m:t>
            </m:r>
          </m:sub>
        </m:sSub>
        <m:r>
          <w:rPr>
            <w:rFonts w:ascii="Cambria Math" w:hAnsi="Cambria Math" w:cs="Times New Roman"/>
            <w:sz w:val="24"/>
            <w:szCs w:val="28"/>
            <w:lang w:val="ru-RU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Р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7</m:t>
            </m:r>
          </m:sub>
        </m:sSub>
        <m:r>
          <w:rPr>
            <w:rFonts w:ascii="Cambria Math" w:hAnsi="Cambria Math" w:cs="Times New Roman"/>
            <w:sz w:val="24"/>
            <w:szCs w:val="28"/>
            <w:lang w:val="ru-RU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6</m:t>
            </m:r>
          </m:sub>
        </m:sSub>
        <m:r>
          <w:rPr>
            <w:rFonts w:ascii="Cambria Math" w:hAnsi="Cambria Math" w:cs="Times New Roman"/>
            <w:sz w:val="24"/>
            <w:szCs w:val="28"/>
            <w:lang w:val="ru-RU"/>
          </w:rPr>
          <m:t>~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8"/>
                <w:lang w:val="ru-RU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sz w:val="24"/>
            <w:szCs w:val="28"/>
            <w:lang w:val="ru-RU"/>
          </w:rPr>
          <m:t>~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8"/>
              </w:rPr>
              <m:t>P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 w:val="24"/>
                <w:szCs w:val="28"/>
                <w:lang w:val="ru-RU"/>
              </w:rPr>
              <m:t>8</m:t>
            </m:r>
          </m:sub>
        </m:sSub>
      </m:oMath>
      <w:r w:rsidRPr="00654E44">
        <w:rPr>
          <w:rFonts w:ascii="Times New Roman" w:eastAsiaTheme="minorEastAsia" w:hAnsi="Times New Roman" w:cs="Times New Roman"/>
          <w:sz w:val="24"/>
          <w:szCs w:val="28"/>
          <w:lang w:val="ru-RU"/>
        </w:rPr>
        <w:t>.</w:t>
      </w:r>
    </w:p>
    <w:p w:rsidR="004C4CDE" w:rsidRDefault="004C4CDE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p w:rsidR="008B6948" w:rsidRDefault="008B6948">
      <w:pPr>
        <w:rPr>
          <w:rFonts w:ascii="Times New Roman" w:eastAsiaTheme="minorEastAsia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u w:val="single"/>
          <w:lang w:val="ru-RU"/>
        </w:rPr>
        <w:br w:type="page"/>
      </w:r>
    </w:p>
    <w:p w:rsidR="00C00EEC" w:rsidRPr="00C00EEC" w:rsidRDefault="00C00EEC" w:rsidP="00C00EEC">
      <w:pPr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 w:rsidRPr="00C00EEC">
        <w:rPr>
          <w:rFonts w:ascii="Times New Roman" w:eastAsiaTheme="minorEastAsia" w:hAnsi="Times New Roman" w:cs="Times New Roman"/>
          <w:b/>
          <w:sz w:val="28"/>
          <w:szCs w:val="28"/>
          <w:lang w:val="ru-RU"/>
        </w:rPr>
        <w:lastRenderedPageBreak/>
        <w:t>Тема 4: инновации на предприятии (задание по выбору)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eastAsiaTheme="minorEastAsia" w:hAnsi="Times New Roman" w:cs="Times New Roman"/>
          <w:sz w:val="28"/>
          <w:szCs w:val="28"/>
          <w:u w:val="single"/>
          <w:lang w:val="ru-RU"/>
        </w:rPr>
        <w:t xml:space="preserve">Задание: </w:t>
      </w:r>
      <w:r w:rsidRPr="009A49EB">
        <w:rPr>
          <w:rFonts w:ascii="Times New Roman" w:hAnsi="Times New Roman" w:cs="Times New Roman"/>
          <w:sz w:val="28"/>
          <w:szCs w:val="28"/>
          <w:u w:val="single"/>
          <w:lang w:val="ru-RU"/>
        </w:rPr>
        <w:t>1</w:t>
      </w:r>
      <w:r w:rsidRPr="009A49EB">
        <w:rPr>
          <w:rFonts w:ascii="Times New Roman" w:hAnsi="Times New Roman" w:cs="Times New Roman"/>
          <w:sz w:val="28"/>
          <w:szCs w:val="28"/>
          <w:lang w:val="ru-RU"/>
        </w:rPr>
        <w:t xml:space="preserve">. Разработка и анализ кейса на примере конкретной организации (можно использовать литературные источники не старше 5 лет) 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hAnsi="Times New Roman" w:cs="Times New Roman"/>
          <w:sz w:val="28"/>
          <w:szCs w:val="28"/>
          <w:lang w:val="ru-RU"/>
        </w:rPr>
        <w:t>В кейсе необходимо: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hAnsi="Times New Roman" w:cs="Times New Roman"/>
          <w:sz w:val="28"/>
          <w:szCs w:val="28"/>
          <w:lang w:val="ru-RU"/>
        </w:rPr>
        <w:t>- проиллюстрировать, какой опыт имеет организация в области управления инновациями;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hAnsi="Times New Roman" w:cs="Times New Roman"/>
          <w:sz w:val="28"/>
          <w:szCs w:val="28"/>
          <w:lang w:val="ru-RU"/>
        </w:rPr>
        <w:t>- отразить краткую характеристику организации;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hAnsi="Times New Roman" w:cs="Times New Roman"/>
          <w:sz w:val="28"/>
          <w:szCs w:val="28"/>
          <w:lang w:val="ru-RU"/>
        </w:rPr>
        <w:t>- проанализировать, какие факты, люди, события, решения имели важное значение для решения определенной проблемы;</w:t>
      </w:r>
    </w:p>
    <w:p w:rsidR="009A49EB" w:rsidRPr="009A49EB" w:rsidRDefault="009A49EB" w:rsidP="009A49EB">
      <w:pPr>
        <w:spacing w:after="6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9EB">
        <w:rPr>
          <w:rFonts w:ascii="Times New Roman" w:hAnsi="Times New Roman" w:cs="Times New Roman"/>
          <w:sz w:val="28"/>
          <w:szCs w:val="28"/>
          <w:lang w:val="ru-RU"/>
        </w:rPr>
        <w:t>- изложить конкретную проблемную ситуацию по управлению инновациями: противоречие, обусловившее проблемную ситуацию, перечень конфликтных ситуаций или других последствий проблемы, порядок принятия решений, использовавшаяся информация и состав персонала, методы решения, результаты решения.</w:t>
      </w:r>
    </w:p>
    <w:p w:rsidR="00A04129" w:rsidRDefault="00A04129" w:rsidP="00215638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p w:rsidR="0000571F" w:rsidRPr="00597EB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>Компания ОАО «Ростелеком» - один из крупнейших телекоммуникационных провайдеров в России.</w:t>
      </w:r>
    </w:p>
    <w:p w:rsidR="0000571F" w:rsidRPr="00597EB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>ОАО «Ростелеком» владеет и управляет собственной высокотехнологичной телекоммуникационной сетью общей протяженностью около 150 тысяч километров, позволяющей предоставлять широкий спектр телекоммуникационных услуг и сервисов. Федеральные масштабы бизнеса и доступ к сети связи Компании практически во всех регионах страны позволяют с уверенностью называть ОАО «Ростелеком» национальным оператором связи России.</w:t>
      </w:r>
    </w:p>
    <w:p w:rsidR="0000571F" w:rsidRPr="00597EB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 xml:space="preserve">Миссия компании состоит в том, чтобы способствовать развитию общества, в котором телекоммуникации объединяют людей, обеспечивая возможность реализации потенциала России и государств, имеющих для России </w:t>
      </w:r>
      <w:r w:rsidRPr="00597EBF">
        <w:rPr>
          <w:sz w:val="28"/>
          <w:szCs w:val="28"/>
        </w:rPr>
        <w:lastRenderedPageBreak/>
        <w:t>приоритетное значение, и предоставляя самые современные и качественные услуги связи в любом месте, в любое время и на любой территории.</w:t>
      </w:r>
    </w:p>
    <w:p w:rsidR="0000571F" w:rsidRPr="00597EB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 xml:space="preserve">В настоящее время основой бизнеса ОАО «Ростелеком» является оказание услуг междугородной и международной связи, которые позволяют клиентам компании во всех регионах страны совершать междугородные и международные звонки. При этом наряду с традиционными для компании услугами ОАО «Ростелеком» предоставляет высокотехнологичные телекоммуникационные сервисы, в число которых входят: интеллектуальные услуги связи (ИСС), услуги видеоконференцсвязи, высокоскоростного доступа в Интернет, создания виртуальных частных сетей (VPN) и другие. Клиентами Компании являются как частные лица, так и корпоративные </w:t>
      </w:r>
      <w:r>
        <w:rPr>
          <w:sz w:val="28"/>
          <w:szCs w:val="28"/>
        </w:rPr>
        <w:t>клиенты,</w:t>
      </w:r>
      <w:r w:rsidRPr="00597EBF">
        <w:rPr>
          <w:sz w:val="28"/>
          <w:szCs w:val="28"/>
        </w:rPr>
        <w:t xml:space="preserve"> от представителей малого бизнеса до транснациональных компаний, а также государственные структуры и ведомства.</w:t>
      </w:r>
    </w:p>
    <w:p w:rsidR="0000571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>В условиях усиления конкуренции в сегментах традиционных для компании услуг ОАО «Ростелеком» ведет активную диверсификацию бизнеса, открывая новые рынки и развивая инновационные сервисы.</w:t>
      </w:r>
    </w:p>
    <w:p w:rsidR="0000571F" w:rsidRPr="00A44DAB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DAB">
        <w:rPr>
          <w:sz w:val="28"/>
          <w:szCs w:val="28"/>
        </w:rPr>
        <w:t xml:space="preserve">Стратегия разрабатывалась при участии консультантов </w:t>
      </w:r>
      <w:proofErr w:type="spellStart"/>
      <w:r w:rsidRPr="00A44DAB">
        <w:rPr>
          <w:sz w:val="28"/>
          <w:szCs w:val="28"/>
        </w:rPr>
        <w:t>McKinsey</w:t>
      </w:r>
      <w:proofErr w:type="spellEnd"/>
      <w:r w:rsidRPr="00A44DAB">
        <w:rPr>
          <w:sz w:val="28"/>
          <w:szCs w:val="28"/>
        </w:rPr>
        <w:t xml:space="preserve">. Одно из ключевых направлений стратегии - развитие мобильного бизнеса "Ростелекома". Компания планирует построить его на базе </w:t>
      </w:r>
      <w:proofErr w:type="spellStart"/>
      <w:r w:rsidRPr="00A44DAB">
        <w:rPr>
          <w:sz w:val="28"/>
          <w:szCs w:val="28"/>
        </w:rPr>
        <w:t>мультистандартных</w:t>
      </w:r>
      <w:proofErr w:type="spellEnd"/>
      <w:r w:rsidRPr="00A44DAB">
        <w:rPr>
          <w:sz w:val="28"/>
          <w:szCs w:val="28"/>
        </w:rPr>
        <w:t xml:space="preserve"> сетей (</w:t>
      </w:r>
      <w:r>
        <w:rPr>
          <w:sz w:val="28"/>
          <w:szCs w:val="28"/>
        </w:rPr>
        <w:t>5</w:t>
      </w:r>
      <w:r w:rsidRPr="00A44DAB">
        <w:rPr>
          <w:sz w:val="28"/>
          <w:szCs w:val="28"/>
        </w:rPr>
        <w:t>G с возможной модернизацией под стандарт LTE).</w:t>
      </w:r>
    </w:p>
    <w:p w:rsidR="0000571F" w:rsidRPr="00A44DAB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4DAB">
        <w:rPr>
          <w:sz w:val="28"/>
          <w:szCs w:val="28"/>
        </w:rPr>
        <w:t>В ходе реорганизации холдинга "Связьинвест" к "Ростелекому" были присоединены семь межрегиональных компаний (МРК), часть из которых владеет GSM-активами в регионах. Кроме того, "Ростелеком" владеет лицензиями на предоставление услуг связи в частотном диапазоне 2,3-2,4 гигагерц. Помимо этого, "Связьинвесту" принадлежит СDMA-оператор "</w:t>
      </w:r>
      <w:proofErr w:type="spellStart"/>
      <w:r w:rsidRPr="00A44DAB">
        <w:rPr>
          <w:sz w:val="28"/>
          <w:szCs w:val="28"/>
        </w:rPr>
        <w:t>Скай</w:t>
      </w:r>
      <w:proofErr w:type="spellEnd"/>
      <w:r w:rsidRPr="00A44DAB">
        <w:rPr>
          <w:sz w:val="28"/>
          <w:szCs w:val="28"/>
        </w:rPr>
        <w:t xml:space="preserve"> </w:t>
      </w:r>
      <w:proofErr w:type="spellStart"/>
      <w:r w:rsidRPr="00A44DAB">
        <w:rPr>
          <w:sz w:val="28"/>
          <w:szCs w:val="28"/>
        </w:rPr>
        <w:t>Линк</w:t>
      </w:r>
      <w:proofErr w:type="spellEnd"/>
      <w:r w:rsidRPr="00A44DAB">
        <w:rPr>
          <w:sz w:val="28"/>
          <w:szCs w:val="28"/>
        </w:rPr>
        <w:t xml:space="preserve">", который также владеет GSM-лицензиями и получил разрешение строить сети в стандарте UMTS (стандарт сетей </w:t>
      </w:r>
      <w:r>
        <w:rPr>
          <w:sz w:val="28"/>
          <w:szCs w:val="28"/>
        </w:rPr>
        <w:t>5</w:t>
      </w:r>
      <w:r w:rsidRPr="00A44DAB">
        <w:rPr>
          <w:sz w:val="28"/>
          <w:szCs w:val="28"/>
        </w:rPr>
        <w:t>G)</w:t>
      </w:r>
      <w:r>
        <w:rPr>
          <w:sz w:val="28"/>
          <w:szCs w:val="28"/>
        </w:rPr>
        <w:t>.</w:t>
      </w:r>
      <w:r w:rsidRPr="00A44DAB">
        <w:rPr>
          <w:sz w:val="28"/>
          <w:szCs w:val="28"/>
        </w:rPr>
        <w:t xml:space="preserve"> Менеджмент холдинга не раз </w:t>
      </w:r>
      <w:r w:rsidRPr="00A44DAB">
        <w:rPr>
          <w:sz w:val="28"/>
          <w:szCs w:val="28"/>
        </w:rPr>
        <w:lastRenderedPageBreak/>
        <w:t>заявлял, что "</w:t>
      </w:r>
      <w:proofErr w:type="spellStart"/>
      <w:r w:rsidRPr="00A44DAB">
        <w:rPr>
          <w:sz w:val="28"/>
          <w:szCs w:val="28"/>
        </w:rPr>
        <w:t>Скай</w:t>
      </w:r>
      <w:proofErr w:type="spellEnd"/>
      <w:r w:rsidRPr="00A44DAB">
        <w:rPr>
          <w:sz w:val="28"/>
          <w:szCs w:val="28"/>
        </w:rPr>
        <w:t xml:space="preserve"> </w:t>
      </w:r>
      <w:proofErr w:type="spellStart"/>
      <w:r w:rsidRPr="00A44DAB">
        <w:rPr>
          <w:sz w:val="28"/>
          <w:szCs w:val="28"/>
        </w:rPr>
        <w:t>Линк</w:t>
      </w:r>
      <w:proofErr w:type="spellEnd"/>
      <w:r w:rsidRPr="00A44DAB">
        <w:rPr>
          <w:sz w:val="28"/>
          <w:szCs w:val="28"/>
        </w:rPr>
        <w:t>" было бы логичней передать в операционное управление "Ростелекому".</w:t>
      </w:r>
    </w:p>
    <w:p w:rsidR="0000571F" w:rsidRPr="00597EBF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>Главным преимуществом ОАО «Ростелеком» в достижении поставленных целей является мощная магистральная сеть, объединяющая сети региональных и мобильных операторов связи в единую национальную сеть, а также имеющая выходы на сети крупнейших международных операторов. Таким образом, инфраструктура сети компании позволяет связать клиента ОАО «Ростелеком» с любой точкой мира.</w:t>
      </w:r>
    </w:p>
    <w:p w:rsidR="0000571F" w:rsidRPr="00A44DAB" w:rsidRDefault="0000571F" w:rsidP="0000571F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97EBF">
        <w:rPr>
          <w:sz w:val="28"/>
          <w:szCs w:val="28"/>
        </w:rPr>
        <w:t xml:space="preserve">В эпоху глобализации и информатизации особое значение приобретают международные связи Компании, позволяющие выйти на качественно новый уровень развития. ОАО «Ростелеком» имеет прямые международные выходы на сети более 150 операторов связи в 68 странах, участвует в 25 международных кабельных системах и взаимодействует с 600 международными операторами и компаниями. Компания оказывает услуги транзита трафика зарубежным операторам, предоставляет в аренду международные цифровые каналы практически любой емкости. ОАО «Ростелеком», как ведущий оператор связи Российской Федерации, является постоянным членом Международного союза электросвязи (ITU), входит в Совет операторов электросвязи Регионального содружества в области связи </w:t>
      </w:r>
      <w:r w:rsidRPr="00A44DAB">
        <w:rPr>
          <w:sz w:val="28"/>
          <w:szCs w:val="28"/>
        </w:rPr>
        <w:t>(РСС), участвует в ряде других международных организаций.</w:t>
      </w:r>
    </w:p>
    <w:p w:rsidR="0000571F" w:rsidRPr="0000571F" w:rsidRDefault="0000571F" w:rsidP="000057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571F">
        <w:rPr>
          <w:rFonts w:ascii="Times New Roman" w:hAnsi="Times New Roman"/>
          <w:sz w:val="28"/>
          <w:szCs w:val="28"/>
          <w:lang w:val="ru-RU"/>
        </w:rPr>
        <w:t>Совокупная доля государства в объединенном "Ростелекоме" составила 53,23% обыкновенных акций ("Связьинвест" - 43,37%, ВЭБ - 2,43%, АСВ - 7,43%). Доля обыкновенных акций в свободном обращении - 44,1%, "</w:t>
      </w:r>
      <w:proofErr w:type="spellStart"/>
      <w:r w:rsidRPr="0000571F">
        <w:rPr>
          <w:rFonts w:ascii="Times New Roman" w:hAnsi="Times New Roman"/>
          <w:sz w:val="28"/>
          <w:szCs w:val="28"/>
          <w:lang w:val="ru-RU"/>
        </w:rPr>
        <w:t>префов</w:t>
      </w:r>
      <w:proofErr w:type="spellEnd"/>
      <w:r w:rsidRPr="0000571F">
        <w:rPr>
          <w:rFonts w:ascii="Times New Roman" w:hAnsi="Times New Roman"/>
          <w:sz w:val="28"/>
          <w:szCs w:val="28"/>
          <w:lang w:val="ru-RU"/>
        </w:rPr>
        <w:t>" - 71,2%. Еще 2,69% обыкновенных и 28,8% привилегированных акций, которые были выкуплены у несогласных с реорганизацией акционеров, переданы в ООО "</w:t>
      </w:r>
      <w:proofErr w:type="spellStart"/>
      <w:r w:rsidRPr="0000571F">
        <w:rPr>
          <w:rFonts w:ascii="Times New Roman" w:hAnsi="Times New Roman"/>
          <w:sz w:val="28"/>
          <w:szCs w:val="28"/>
          <w:lang w:val="ru-RU"/>
        </w:rPr>
        <w:t>Мобител</w:t>
      </w:r>
      <w:proofErr w:type="spellEnd"/>
      <w:r w:rsidRPr="0000571F">
        <w:rPr>
          <w:rFonts w:ascii="Times New Roman" w:hAnsi="Times New Roman"/>
          <w:sz w:val="28"/>
          <w:szCs w:val="28"/>
          <w:lang w:val="ru-RU"/>
        </w:rPr>
        <w:t>", 99,99% которого принадлежит "Ростелекому".</w:t>
      </w:r>
    </w:p>
    <w:p w:rsidR="0000571F" w:rsidRPr="0000571F" w:rsidRDefault="0000571F" w:rsidP="0000571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0571F">
        <w:rPr>
          <w:rFonts w:ascii="Times New Roman" w:hAnsi="Times New Roman"/>
          <w:sz w:val="28"/>
          <w:szCs w:val="28"/>
          <w:lang w:val="ru-RU"/>
        </w:rPr>
        <w:lastRenderedPageBreak/>
        <w:t>Торговля ценными бумагами Компании осуществляется на крупнейших российских и западных фондовых биржах, в том числе на РТС, ММВБ, Нью-Йоркской, Лондонской и Франкфуртской фондовых биржах.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Проведем </w:t>
      </w:r>
      <w:r w:rsidRPr="00594B6D">
        <w:rPr>
          <w:rFonts w:ascii="Times New Roman" w:hAnsi="Times New Roman"/>
          <w:sz w:val="28"/>
          <w:szCs w:val="28"/>
          <w:lang w:eastAsia="ru-RU"/>
        </w:rPr>
        <w:t>PEST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-анализ Смоленского филиала ОАО «Ростелеком», для этого определим наиболее существенные факторы внешней среды и оценим его влияние по </w:t>
      </w:r>
      <w:proofErr w:type="spellStart"/>
      <w:r w:rsidRPr="00FA65AF">
        <w:rPr>
          <w:rFonts w:ascii="Times New Roman" w:hAnsi="Times New Roman"/>
          <w:sz w:val="28"/>
          <w:szCs w:val="28"/>
          <w:lang w:val="ru-RU" w:eastAsia="ru-RU"/>
        </w:rPr>
        <w:t>пятибальной</w:t>
      </w:r>
      <w:proofErr w:type="spellEnd"/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 шкале: 5-сильное влияние, 4-среднее влияние, 3-влияние ниже среднего, 2-слабое влияние, 1-очень слабое влияние и 0-отсутствие влияния фактора на организацию. Матрица представлена в таблице 2.1.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Таблица 2.1 - </w:t>
      </w:r>
      <w:r w:rsidRPr="00594B6D">
        <w:rPr>
          <w:rFonts w:ascii="Times New Roman" w:hAnsi="Times New Roman"/>
          <w:sz w:val="28"/>
          <w:szCs w:val="28"/>
          <w:lang w:eastAsia="ru-RU"/>
        </w:rPr>
        <w:t>PEST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-анализ Смоленского филиала ОАО «Ростелеком»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69"/>
        <w:gridCol w:w="930"/>
        <w:gridCol w:w="3837"/>
        <w:gridCol w:w="943"/>
      </w:tblGrid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Политика</w:t>
            </w:r>
            <w:proofErr w:type="spellEnd"/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Р(0,34)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</w:t>
            </w:r>
            <w:proofErr w:type="spellEnd"/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Е(0,24)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 Возможность приватизации предприятия или его частей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Динамика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курсов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валют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Подверженность решений руководителя предприятия мнению более высокого руководства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Дефицит оборотных средств ОАО «Ростелеком»;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района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Отсутствие ясных перспектив в развитии экономики России;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 Несовершенство государственной политики в области инвестирования;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Опасность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экономической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нестабильности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Поддержка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правительством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конкурентов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 Уменьшение объемов прибыли предприятий и организаций;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Социум</w:t>
            </w:r>
            <w:proofErr w:type="spellEnd"/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S(0,23)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</w:t>
            </w:r>
            <w:proofErr w:type="spellEnd"/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Т(0,19)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доходов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населения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Широкое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распространение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средств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автоматизации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Узкий региональный рынок труда. Отсутствие на рынке специалистов нужной квалификации;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Возможность появления новых технологий, способных коренным образом перевернуть производство;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Отток квалифицированных специалистов в масштабные города;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Наличие незагруженных технологически эффективных мощностей;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FA65AF" w:rsidRPr="007263A6" w:rsidTr="007443AC">
        <w:tc>
          <w:tcPr>
            <w:tcW w:w="0" w:type="auto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 Высокий уровень смертности мужчин в трудоспособном возрасте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FA65AF" w:rsidRPr="007263A6" w:rsidRDefault="00FA65AF" w:rsidP="00744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Посчитаем суммарное воздействие факторов внешнего окружения с учетом веса: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1. </w:t>
      </w:r>
      <w:r w:rsidRPr="00594B6D">
        <w:rPr>
          <w:rFonts w:ascii="Times New Roman" w:hAnsi="Times New Roman"/>
          <w:sz w:val="28"/>
          <w:szCs w:val="28"/>
          <w:lang w:eastAsia="ru-RU"/>
        </w:rPr>
        <w:t>P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=20*0,34=6,8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2. </w:t>
      </w:r>
      <w:r w:rsidRPr="00594B6D">
        <w:rPr>
          <w:rFonts w:ascii="Times New Roman" w:hAnsi="Times New Roman"/>
          <w:sz w:val="28"/>
          <w:szCs w:val="28"/>
          <w:lang w:eastAsia="ru-RU"/>
        </w:rPr>
        <w:t>E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=14*0,24=3,36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3. </w:t>
      </w:r>
      <w:r w:rsidRPr="00594B6D">
        <w:rPr>
          <w:rFonts w:ascii="Times New Roman" w:hAnsi="Times New Roman"/>
          <w:sz w:val="28"/>
          <w:szCs w:val="28"/>
          <w:lang w:eastAsia="ru-RU"/>
        </w:rPr>
        <w:t>S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=13*0,23=2,99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 xml:space="preserve">4. </w:t>
      </w:r>
      <w:r w:rsidRPr="00594B6D">
        <w:rPr>
          <w:rFonts w:ascii="Times New Roman" w:hAnsi="Times New Roman"/>
          <w:sz w:val="28"/>
          <w:szCs w:val="28"/>
          <w:lang w:eastAsia="ru-RU"/>
        </w:rPr>
        <w:t>T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=11*0,19=2,09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Как показывают исследования, технологические факторы благоприятствуют развитию бизнеса российских компаний. Наибольшую угрозу для Смоленского филиала ОАО «Ростелеком» представляют политические факторы.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Также наиболее эффективным является использование </w:t>
      </w:r>
      <w:r>
        <w:rPr>
          <w:rFonts w:ascii="Times New Roman" w:hAnsi="Times New Roman"/>
          <w:sz w:val="28"/>
          <w:szCs w:val="28"/>
        </w:rPr>
        <w:t>SWOT</w:t>
      </w:r>
      <w:r w:rsidRPr="00FA65AF">
        <w:rPr>
          <w:rFonts w:ascii="Times New Roman" w:hAnsi="Times New Roman"/>
          <w:sz w:val="28"/>
          <w:szCs w:val="28"/>
          <w:lang w:val="ru-RU"/>
        </w:rPr>
        <w:t>-анализа для оценки конкурентоспособности и возможностей предприятия (таблица 2.2).</w:t>
      </w:r>
    </w:p>
    <w:p w:rsidR="00FA65AF" w:rsidRPr="00FA65AF" w:rsidRDefault="00FA65AF" w:rsidP="00FA65AF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/>
        </w:rPr>
      </w:pP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Таблица 2.2 -</w:t>
      </w:r>
      <w:r w:rsidRPr="00E4237A">
        <w:rPr>
          <w:rFonts w:ascii="Times New Roman" w:hAnsi="Times New Roman"/>
          <w:sz w:val="28"/>
          <w:szCs w:val="28"/>
          <w:lang w:eastAsia="ru-RU"/>
        </w:rPr>
        <w:t>SWOT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-анализ Смоленского филиала ОАО «Ростелеком»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FA65AF" w:rsidRPr="007263A6" w:rsidTr="007443AC">
        <w:tc>
          <w:tcPr>
            <w:tcW w:w="4785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Возможности</w:t>
            </w:r>
            <w:proofErr w:type="spellEnd"/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Сильные</w:t>
            </w:r>
            <w:proofErr w:type="spellEnd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стороны</w:t>
            </w:r>
            <w:proofErr w:type="spellEnd"/>
          </w:p>
        </w:tc>
      </w:tr>
      <w:tr w:rsidR="00FA65AF" w:rsidRPr="007263A6" w:rsidTr="007443AC">
        <w:tc>
          <w:tcPr>
            <w:tcW w:w="4785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FA65AF" w:rsidRPr="00FA65AF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 Мировая тенденция к увеличению потребности в услугах связи</w:t>
            </w:r>
          </w:p>
        </w:tc>
        <w:tc>
          <w:tcPr>
            <w:tcW w:w="4786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1. Монополист на рынке телекоммуникационных услуг</w:t>
            </w:r>
          </w:p>
        </w:tc>
      </w:tr>
      <w:tr w:rsidR="00FA65AF" w:rsidRPr="007263A6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Предоставление различных услуг связи на внутреннем рынке</w:t>
            </w:r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Разветвленная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инфраструктура</w:t>
            </w:r>
            <w:proofErr w:type="spellEnd"/>
          </w:p>
        </w:tc>
      </w:tr>
      <w:tr w:rsidR="00FA65AF" w:rsidRPr="00FA65AF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Более глубокое проникновение на международный рынок</w:t>
            </w:r>
          </w:p>
        </w:tc>
        <w:tc>
          <w:tcPr>
            <w:tcW w:w="4786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Высокий уровень квалификации сотрудников ОАО «Ростелеком»</w:t>
            </w:r>
          </w:p>
        </w:tc>
      </w:tr>
      <w:tr w:rsidR="00FA65AF" w:rsidRPr="00FA65AF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 Открытие филиалов в отдаленных от города местностях</w:t>
            </w:r>
          </w:p>
        </w:tc>
        <w:tc>
          <w:tcPr>
            <w:tcW w:w="4786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4. Широкий список потребителей (постоянных клиентов)</w:t>
            </w:r>
          </w:p>
        </w:tc>
      </w:tr>
      <w:tr w:rsidR="00FA65AF" w:rsidRPr="00FA65AF" w:rsidTr="007443AC">
        <w:tc>
          <w:tcPr>
            <w:tcW w:w="4785" w:type="dxa"/>
          </w:tcPr>
          <w:p w:rsidR="00FA65AF" w:rsidRPr="00FA65AF" w:rsidRDefault="00FA65AF" w:rsidP="00744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786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5. Спрос на предоставление услуги не зависит от времени года (круглый год)</w:t>
            </w:r>
          </w:p>
        </w:tc>
      </w:tr>
      <w:tr w:rsidR="00FA65AF" w:rsidRPr="007263A6" w:rsidTr="007443AC">
        <w:tc>
          <w:tcPr>
            <w:tcW w:w="4785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Угрозы</w:t>
            </w:r>
            <w:proofErr w:type="spellEnd"/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Слабые</w:t>
            </w:r>
            <w:proofErr w:type="spellEnd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стороны</w:t>
            </w:r>
            <w:proofErr w:type="spellEnd"/>
          </w:p>
        </w:tc>
      </w:tr>
      <w:tr w:rsidR="00FA65AF" w:rsidRPr="007263A6" w:rsidTr="007443AC">
        <w:tc>
          <w:tcPr>
            <w:tcW w:w="4785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Большое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конкурентов</w:t>
            </w:r>
            <w:proofErr w:type="spellEnd"/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Отсутствие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единой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системы</w:t>
            </w:r>
            <w:proofErr w:type="spellEnd"/>
          </w:p>
        </w:tc>
      </w:tr>
      <w:tr w:rsidR="00FA65AF" w:rsidRPr="007263A6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Увольнение ценных сотрудников по собственному желанию</w:t>
            </w:r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Неэффективная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эксплуатация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некоторых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линий</w:t>
            </w:r>
            <w:proofErr w:type="spellEnd"/>
          </w:p>
        </w:tc>
      </w:tr>
      <w:tr w:rsidR="00FA65AF" w:rsidRPr="00FA65AF" w:rsidTr="007443AC">
        <w:tc>
          <w:tcPr>
            <w:tcW w:w="4785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Низкая покупательная способность населения РФ</w:t>
            </w:r>
          </w:p>
        </w:tc>
        <w:tc>
          <w:tcPr>
            <w:tcW w:w="4786" w:type="dxa"/>
          </w:tcPr>
          <w:p w:rsidR="00FA65AF" w:rsidRPr="00FA65AF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A65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3. Неэффективная работа маркетинговых служб в регионах</w:t>
            </w:r>
          </w:p>
        </w:tc>
      </w:tr>
      <w:tr w:rsidR="00FA65AF" w:rsidRPr="007263A6" w:rsidTr="007443AC">
        <w:tc>
          <w:tcPr>
            <w:tcW w:w="4785" w:type="dxa"/>
          </w:tcPr>
          <w:p w:rsidR="00FA65AF" w:rsidRPr="007263A6" w:rsidRDefault="00FA65AF" w:rsidP="007443A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Экономический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кризис</w:t>
            </w:r>
            <w:proofErr w:type="spellEnd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263A6">
              <w:rPr>
                <w:rFonts w:ascii="Times New Roman" w:hAnsi="Times New Roman"/>
                <w:sz w:val="24"/>
                <w:szCs w:val="24"/>
                <w:lang w:eastAsia="ru-RU"/>
              </w:rPr>
              <w:t>стране</w:t>
            </w:r>
            <w:proofErr w:type="spellEnd"/>
          </w:p>
        </w:tc>
        <w:tc>
          <w:tcPr>
            <w:tcW w:w="4786" w:type="dxa"/>
          </w:tcPr>
          <w:p w:rsidR="00FA65AF" w:rsidRPr="007263A6" w:rsidRDefault="00FA65AF" w:rsidP="007443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A65AF" w:rsidRPr="00E4237A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E4237A">
        <w:rPr>
          <w:rFonts w:ascii="Times New Roman" w:hAnsi="Times New Roman"/>
          <w:sz w:val="28"/>
          <w:szCs w:val="28"/>
          <w:lang w:eastAsia="ru-RU"/>
        </w:rPr>
        <w:t>SWOT</w:t>
      </w:r>
      <w:r w:rsidRPr="00FA65AF">
        <w:rPr>
          <w:rFonts w:ascii="Times New Roman" w:hAnsi="Times New Roman"/>
          <w:sz w:val="28"/>
          <w:szCs w:val="28"/>
          <w:lang w:val="ru-RU" w:eastAsia="ru-RU"/>
        </w:rPr>
        <w:t>-анализ показывает, что услуги компании достаточно конкурентоспособны, так как предприятие обладает большим количеством сильных сторон: высокий уровень квалификации сотрудников ОАО «Ростелеком», широкий список потребителей (постоянных клиентов). Также были выявлены отрицательные моменты, такие как: отсутствие единой информационной системы, неэффективная эксплуатация некоторых линий.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lastRenderedPageBreak/>
        <w:t>Стратегия компании рассматривается отдельно в каждом секторе рынка.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На рисунке 2.1 представлена стратегия в сегменте фиксированной связи.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A65AF" w:rsidRDefault="00FA65AF" w:rsidP="00FA65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5940425" cy="4013835"/>
                <wp:effectExtent l="0" t="0" r="3175" b="0"/>
                <wp:docPr id="53" name="Полотно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32" name="Group 36"/>
                        <wpg:cNvGrpSpPr>
                          <a:grpSpLocks/>
                        </wpg:cNvGrpSpPr>
                        <wpg:grpSpPr bwMode="auto">
                          <a:xfrm>
                            <a:off x="370452" y="122106"/>
                            <a:ext cx="5168995" cy="3652466"/>
                            <a:chOff x="2811" y="4513"/>
                            <a:chExt cx="6265" cy="4427"/>
                          </a:xfrm>
                        </wpg:grpSpPr>
                        <wpg:grpSp>
                          <wpg:cNvPr id="33" name="Group 37"/>
                          <wpg:cNvGrpSpPr>
                            <a:grpSpLocks/>
                          </wpg:cNvGrpSpPr>
                          <wpg:grpSpPr bwMode="auto">
                            <a:xfrm>
                              <a:off x="5206" y="4513"/>
                              <a:ext cx="1778" cy="1027"/>
                              <a:chOff x="5206" y="4513"/>
                              <a:chExt cx="1778" cy="1027"/>
                            </a:xfrm>
                          </wpg:grpSpPr>
                          <wps:wsp>
                            <wps:cNvPr id="34" name="AutoShape 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06" y="4513"/>
                                <a:ext cx="1778" cy="102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Text Box 3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1" y="4591"/>
                                <a:ext cx="1559" cy="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3AC" w:rsidRPr="00534097" w:rsidRDefault="007443AC" w:rsidP="00FA65AF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Технологическое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преимущество</w:t>
                                  </w:r>
                                  <w:proofErr w:type="spellEnd"/>
                                  <w:r>
                                    <w:t xml:space="preserve"> в IP-</w:t>
                                  </w:r>
                                  <w:proofErr w:type="spellStart"/>
                                  <w:r>
                                    <w:t>сетях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6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7282" y="6029"/>
                              <a:ext cx="1777" cy="1028"/>
                              <a:chOff x="5206" y="4513"/>
                              <a:chExt cx="1778" cy="1027"/>
                            </a:xfrm>
                          </wpg:grpSpPr>
                          <wps:wsp>
                            <wps:cNvPr id="37" name="AutoShape 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06" y="4513"/>
                                <a:ext cx="1778" cy="102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8" name="Text Box 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1" y="4591"/>
                                <a:ext cx="1559" cy="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3AC" w:rsidRPr="00534097" w:rsidRDefault="007443AC" w:rsidP="00FA65AF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Дифференцированные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продукты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9" name="Group 43"/>
                          <wpg:cNvGrpSpPr>
                            <a:grpSpLocks/>
                          </wpg:cNvGrpSpPr>
                          <wpg:grpSpPr bwMode="auto">
                            <a:xfrm>
                              <a:off x="6476" y="7898"/>
                              <a:ext cx="1777" cy="1026"/>
                              <a:chOff x="5206" y="4513"/>
                              <a:chExt cx="1778" cy="1027"/>
                            </a:xfrm>
                          </wpg:grpSpPr>
                          <wps:wsp>
                            <wps:cNvPr id="40" name="AutoShape 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06" y="4513"/>
                                <a:ext cx="1778" cy="102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" name="Text Box 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1" y="4591"/>
                                <a:ext cx="1559" cy="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3AC" w:rsidRPr="00FA65AF" w:rsidRDefault="007443AC" w:rsidP="00FA65AF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 w:rsidRPr="00FA65AF">
                                    <w:rPr>
                                      <w:lang w:val="ru-RU"/>
                                    </w:rPr>
                                    <w:t>Клиентский сервис на уровне лучших практик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2" name="Group 46"/>
                          <wpg:cNvGrpSpPr>
                            <a:grpSpLocks/>
                          </wpg:cNvGrpSpPr>
                          <wpg:grpSpPr bwMode="auto">
                            <a:xfrm>
                              <a:off x="3722" y="7914"/>
                              <a:ext cx="1776" cy="1026"/>
                              <a:chOff x="5206" y="4513"/>
                              <a:chExt cx="1778" cy="1027"/>
                            </a:xfrm>
                          </wpg:grpSpPr>
                          <wps:wsp>
                            <wps:cNvPr id="43" name="AutoShape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06" y="4513"/>
                                <a:ext cx="1778" cy="102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4" name="Text Box 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1" y="4591"/>
                                <a:ext cx="1559" cy="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3AC" w:rsidRPr="00534097" w:rsidRDefault="007443AC" w:rsidP="00FA65AF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Организационная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трансформация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5" name="Group 49"/>
                          <wpg:cNvGrpSpPr>
                            <a:grpSpLocks/>
                          </wpg:cNvGrpSpPr>
                          <wpg:grpSpPr bwMode="auto">
                            <a:xfrm>
                              <a:off x="3164" y="5951"/>
                              <a:ext cx="1776" cy="1026"/>
                              <a:chOff x="5206" y="4513"/>
                              <a:chExt cx="1778" cy="1027"/>
                            </a:xfrm>
                          </wpg:grpSpPr>
                          <wps:wsp>
                            <wps:cNvPr id="46" name="AutoShape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206" y="4513"/>
                                <a:ext cx="1778" cy="1027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" name="Text Box 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21" y="4591"/>
                                <a:ext cx="1559" cy="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43AC" w:rsidRPr="00534097" w:rsidRDefault="007443AC" w:rsidP="00FA65AF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Повышение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эффективности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48" name="AutoShape 52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7160" y="4926"/>
                              <a:ext cx="1004" cy="912"/>
                            </a:xfrm>
                            <a:custGeom>
                              <a:avLst/>
                              <a:gdLst>
                                <a:gd name="G0" fmla="+- 15126 0 0"/>
                                <a:gd name="G1" fmla="+- 2912 0 0"/>
                                <a:gd name="G2" fmla="+- 12158 0 2912"/>
                                <a:gd name="G3" fmla="+- G2 0 2912"/>
                                <a:gd name="G4" fmla="*/ G3 32768 32059"/>
                                <a:gd name="G5" fmla="*/ G4 1 2"/>
                                <a:gd name="G6" fmla="+- 21600 0 15126"/>
                                <a:gd name="G7" fmla="*/ G6 2912 6079"/>
                                <a:gd name="G8" fmla="+- G7 15126 0"/>
                                <a:gd name="T0" fmla="*/ 15126 w 21600"/>
                                <a:gd name="T1" fmla="*/ 0 h 21600"/>
                                <a:gd name="T2" fmla="*/ 15126 w 21600"/>
                                <a:gd name="T3" fmla="*/ 12158 h 21600"/>
                                <a:gd name="T4" fmla="*/ 3237 w 21600"/>
                                <a:gd name="T5" fmla="*/ 21600 h 21600"/>
                                <a:gd name="T6" fmla="*/ 21600 w 21600"/>
                                <a:gd name="T7" fmla="*/ 6079 h 21600"/>
                                <a:gd name="T8" fmla="*/ 17694720 60000 65536"/>
                                <a:gd name="T9" fmla="*/ 5898240 60000 65536"/>
                                <a:gd name="T10" fmla="*/ 5898240 60000 65536"/>
                                <a:gd name="T11" fmla="*/ 0 60000 65536"/>
                                <a:gd name="T12" fmla="*/ 12427 w 21600"/>
                                <a:gd name="T13" fmla="*/ G1 h 21600"/>
                                <a:gd name="T14" fmla="*/ G8 w 21600"/>
                                <a:gd name="T15" fmla="*/ G2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21600" y="6079"/>
                                  </a:moveTo>
                                  <a:lnTo>
                                    <a:pt x="15126" y="0"/>
                                  </a:lnTo>
                                  <a:lnTo>
                                    <a:pt x="15126" y="2912"/>
                                  </a:lnTo>
                                  <a:lnTo>
                                    <a:pt x="12427" y="2912"/>
                                  </a:lnTo>
                                  <a:cubicBezTo>
                                    <a:pt x="5564" y="2912"/>
                                    <a:pt x="0" y="7052"/>
                                    <a:pt x="0" y="12158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6474" y="21600"/>
                                  </a:lnTo>
                                  <a:lnTo>
                                    <a:pt x="6474" y="12158"/>
                                  </a:lnTo>
                                  <a:cubicBezTo>
                                    <a:pt x="6474" y="10550"/>
                                    <a:pt x="9139" y="9246"/>
                                    <a:pt x="12427" y="9246"/>
                                  </a:cubicBezTo>
                                  <a:lnTo>
                                    <a:pt x="15126" y="9246"/>
                                  </a:lnTo>
                                  <a:lnTo>
                                    <a:pt x="15126" y="12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AutoShape 53"/>
                          <wps:cNvSpPr>
                            <a:spLocks noChangeArrowheads="1"/>
                          </wps:cNvSpPr>
                          <wps:spPr bwMode="auto">
                            <a:xfrm rot="8897182">
                              <a:off x="8072" y="7201"/>
                              <a:ext cx="1004" cy="912"/>
                            </a:xfrm>
                            <a:custGeom>
                              <a:avLst/>
                              <a:gdLst>
                                <a:gd name="G0" fmla="+- 15126 0 0"/>
                                <a:gd name="G1" fmla="+- 2912 0 0"/>
                                <a:gd name="G2" fmla="+- 12158 0 2912"/>
                                <a:gd name="G3" fmla="+- G2 0 2912"/>
                                <a:gd name="G4" fmla="*/ G3 32768 32059"/>
                                <a:gd name="G5" fmla="*/ G4 1 2"/>
                                <a:gd name="G6" fmla="+- 21600 0 15126"/>
                                <a:gd name="G7" fmla="*/ G6 2912 6079"/>
                                <a:gd name="G8" fmla="+- G7 15126 0"/>
                                <a:gd name="T0" fmla="*/ 15126 w 21600"/>
                                <a:gd name="T1" fmla="*/ 0 h 21600"/>
                                <a:gd name="T2" fmla="*/ 15126 w 21600"/>
                                <a:gd name="T3" fmla="*/ 12158 h 21600"/>
                                <a:gd name="T4" fmla="*/ 3237 w 21600"/>
                                <a:gd name="T5" fmla="*/ 21600 h 21600"/>
                                <a:gd name="T6" fmla="*/ 21600 w 21600"/>
                                <a:gd name="T7" fmla="*/ 6079 h 21600"/>
                                <a:gd name="T8" fmla="*/ 17694720 60000 65536"/>
                                <a:gd name="T9" fmla="*/ 5898240 60000 65536"/>
                                <a:gd name="T10" fmla="*/ 5898240 60000 65536"/>
                                <a:gd name="T11" fmla="*/ 0 60000 65536"/>
                                <a:gd name="T12" fmla="*/ 12427 w 21600"/>
                                <a:gd name="T13" fmla="*/ G1 h 21600"/>
                                <a:gd name="T14" fmla="*/ G8 w 21600"/>
                                <a:gd name="T15" fmla="*/ G2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21600" y="6079"/>
                                  </a:moveTo>
                                  <a:lnTo>
                                    <a:pt x="15126" y="0"/>
                                  </a:lnTo>
                                  <a:lnTo>
                                    <a:pt x="15126" y="2912"/>
                                  </a:lnTo>
                                  <a:lnTo>
                                    <a:pt x="12427" y="2912"/>
                                  </a:lnTo>
                                  <a:cubicBezTo>
                                    <a:pt x="5564" y="2912"/>
                                    <a:pt x="0" y="7052"/>
                                    <a:pt x="0" y="12158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6474" y="21600"/>
                                  </a:lnTo>
                                  <a:lnTo>
                                    <a:pt x="6474" y="12158"/>
                                  </a:lnTo>
                                  <a:cubicBezTo>
                                    <a:pt x="6474" y="10550"/>
                                    <a:pt x="9139" y="9246"/>
                                    <a:pt x="12427" y="9246"/>
                                  </a:cubicBezTo>
                                  <a:lnTo>
                                    <a:pt x="15126" y="9246"/>
                                  </a:lnTo>
                                  <a:lnTo>
                                    <a:pt x="15126" y="12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AutoShap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5613" y="8184"/>
                              <a:ext cx="589" cy="543"/>
                            </a:xfrm>
                            <a:prstGeom prst="leftArrow">
                              <a:avLst>
                                <a:gd name="adj1" fmla="val 50000"/>
                                <a:gd name="adj2" fmla="val 27118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AutoShape 55"/>
                          <wps:cNvSpPr>
                            <a:spLocks noChangeArrowheads="1"/>
                          </wps:cNvSpPr>
                          <wps:spPr bwMode="auto">
                            <a:xfrm rot="-3800290">
                              <a:off x="2765" y="7226"/>
                              <a:ext cx="1004" cy="911"/>
                            </a:xfrm>
                            <a:custGeom>
                              <a:avLst/>
                              <a:gdLst>
                                <a:gd name="G0" fmla="+- 15126 0 0"/>
                                <a:gd name="G1" fmla="+- 2912 0 0"/>
                                <a:gd name="G2" fmla="+- 12158 0 2912"/>
                                <a:gd name="G3" fmla="+- G2 0 2912"/>
                                <a:gd name="G4" fmla="*/ G3 32768 32059"/>
                                <a:gd name="G5" fmla="*/ G4 1 2"/>
                                <a:gd name="G6" fmla="+- 21600 0 15126"/>
                                <a:gd name="G7" fmla="*/ G6 2912 6079"/>
                                <a:gd name="G8" fmla="+- G7 15126 0"/>
                                <a:gd name="T0" fmla="*/ 15126 w 21600"/>
                                <a:gd name="T1" fmla="*/ 0 h 21600"/>
                                <a:gd name="T2" fmla="*/ 15126 w 21600"/>
                                <a:gd name="T3" fmla="*/ 12158 h 21600"/>
                                <a:gd name="T4" fmla="*/ 3237 w 21600"/>
                                <a:gd name="T5" fmla="*/ 21600 h 21600"/>
                                <a:gd name="T6" fmla="*/ 21600 w 21600"/>
                                <a:gd name="T7" fmla="*/ 6079 h 21600"/>
                                <a:gd name="T8" fmla="*/ 17694720 60000 65536"/>
                                <a:gd name="T9" fmla="*/ 5898240 60000 65536"/>
                                <a:gd name="T10" fmla="*/ 5898240 60000 65536"/>
                                <a:gd name="T11" fmla="*/ 0 60000 65536"/>
                                <a:gd name="T12" fmla="*/ 12427 w 21600"/>
                                <a:gd name="T13" fmla="*/ G1 h 21600"/>
                                <a:gd name="T14" fmla="*/ G8 w 21600"/>
                                <a:gd name="T15" fmla="*/ G2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21600" y="6079"/>
                                  </a:moveTo>
                                  <a:lnTo>
                                    <a:pt x="15126" y="0"/>
                                  </a:lnTo>
                                  <a:lnTo>
                                    <a:pt x="15126" y="2912"/>
                                  </a:lnTo>
                                  <a:lnTo>
                                    <a:pt x="12427" y="2912"/>
                                  </a:lnTo>
                                  <a:cubicBezTo>
                                    <a:pt x="5564" y="2912"/>
                                    <a:pt x="0" y="7052"/>
                                    <a:pt x="0" y="12158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6474" y="21600"/>
                                  </a:lnTo>
                                  <a:lnTo>
                                    <a:pt x="6474" y="12158"/>
                                  </a:lnTo>
                                  <a:cubicBezTo>
                                    <a:pt x="6474" y="10550"/>
                                    <a:pt x="9139" y="9246"/>
                                    <a:pt x="12427" y="9246"/>
                                  </a:cubicBezTo>
                                  <a:lnTo>
                                    <a:pt x="15126" y="9246"/>
                                  </a:lnTo>
                                  <a:lnTo>
                                    <a:pt x="15126" y="12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AutoShape 56"/>
                          <wps:cNvSpPr>
                            <a:spLocks noChangeArrowheads="1"/>
                          </wps:cNvSpPr>
                          <wps:spPr bwMode="auto">
                            <a:xfrm rot="-22182371">
                              <a:off x="3676" y="4720"/>
                              <a:ext cx="1005" cy="912"/>
                            </a:xfrm>
                            <a:custGeom>
                              <a:avLst/>
                              <a:gdLst>
                                <a:gd name="G0" fmla="+- 15126 0 0"/>
                                <a:gd name="G1" fmla="+- 2912 0 0"/>
                                <a:gd name="G2" fmla="+- 12158 0 2912"/>
                                <a:gd name="G3" fmla="+- G2 0 2912"/>
                                <a:gd name="G4" fmla="*/ G3 32768 32059"/>
                                <a:gd name="G5" fmla="*/ G4 1 2"/>
                                <a:gd name="G6" fmla="+- 21600 0 15126"/>
                                <a:gd name="G7" fmla="*/ G6 2912 6079"/>
                                <a:gd name="G8" fmla="+- G7 15126 0"/>
                                <a:gd name="T0" fmla="*/ 15126 w 21600"/>
                                <a:gd name="T1" fmla="*/ 0 h 21600"/>
                                <a:gd name="T2" fmla="*/ 15126 w 21600"/>
                                <a:gd name="T3" fmla="*/ 12158 h 21600"/>
                                <a:gd name="T4" fmla="*/ 3237 w 21600"/>
                                <a:gd name="T5" fmla="*/ 21600 h 21600"/>
                                <a:gd name="T6" fmla="*/ 21600 w 21600"/>
                                <a:gd name="T7" fmla="*/ 6079 h 21600"/>
                                <a:gd name="T8" fmla="*/ 17694720 60000 65536"/>
                                <a:gd name="T9" fmla="*/ 5898240 60000 65536"/>
                                <a:gd name="T10" fmla="*/ 5898240 60000 65536"/>
                                <a:gd name="T11" fmla="*/ 0 60000 65536"/>
                                <a:gd name="T12" fmla="*/ 12427 w 21600"/>
                                <a:gd name="T13" fmla="*/ G1 h 21600"/>
                                <a:gd name="T14" fmla="*/ G8 w 21600"/>
                                <a:gd name="T15" fmla="*/ G2 h 21600"/>
                              </a:gdLst>
                              <a:ahLst/>
                              <a:cxnLst>
                                <a:cxn ang="T8">
                                  <a:pos x="T0" y="T1"/>
                                </a:cxn>
                                <a:cxn ang="T9">
                                  <a:pos x="T2" y="T3"/>
                                </a:cxn>
                                <a:cxn ang="T10">
                                  <a:pos x="T4" y="T5"/>
                                </a:cxn>
                                <a:cxn ang="T11">
                                  <a:pos x="T6" y="T7"/>
                                </a:cxn>
                              </a:cxnLst>
                              <a:rect l="T12" t="T13" r="T14" b="T15"/>
                              <a:pathLst>
                                <a:path w="21600" h="21600">
                                  <a:moveTo>
                                    <a:pt x="21600" y="6079"/>
                                  </a:moveTo>
                                  <a:lnTo>
                                    <a:pt x="15126" y="0"/>
                                  </a:lnTo>
                                  <a:lnTo>
                                    <a:pt x="15126" y="2912"/>
                                  </a:lnTo>
                                  <a:lnTo>
                                    <a:pt x="12427" y="2912"/>
                                  </a:lnTo>
                                  <a:cubicBezTo>
                                    <a:pt x="5564" y="2912"/>
                                    <a:pt x="0" y="7052"/>
                                    <a:pt x="0" y="12158"/>
                                  </a:cubicBezTo>
                                  <a:lnTo>
                                    <a:pt x="0" y="21600"/>
                                  </a:lnTo>
                                  <a:lnTo>
                                    <a:pt x="6474" y="21600"/>
                                  </a:lnTo>
                                  <a:lnTo>
                                    <a:pt x="6474" y="12158"/>
                                  </a:lnTo>
                                  <a:cubicBezTo>
                                    <a:pt x="6474" y="10550"/>
                                    <a:pt x="9139" y="9246"/>
                                    <a:pt x="12427" y="9246"/>
                                  </a:cubicBezTo>
                                  <a:lnTo>
                                    <a:pt x="15126" y="9246"/>
                                  </a:lnTo>
                                  <a:lnTo>
                                    <a:pt x="15126" y="12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Полотно 53" o:spid="_x0000_s1026" editas="canvas" style="width:467.75pt;height:316.05pt;mso-position-horizontal-relative:char;mso-position-vertical-relative:line" coordsize="59404,40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04;height:40138;visibility:visible;mso-wrap-style:square">
                  <v:fill o:detectmouseclick="t"/>
                  <v:path o:connecttype="none"/>
                </v:shape>
                <v:group id="Group 36" o:spid="_x0000_s1028" style="position:absolute;left:3704;top:1221;width:51690;height:36524" coordorigin="2811,4513" coordsize="6265,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group id="Group 37" o:spid="_x0000_s1029" style="position:absolute;left:5206;top:4513;width:1778;height:1027" coordorigin="5206,4513" coordsize="1778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<v:roundrect id="AutoShape 38" o:spid="_x0000_s1030" style="position:absolute;left:5206;top:4513;width:1778;height:10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9" o:spid="_x0000_s1031" type="#_x0000_t202" style="position:absolute;left:5321;top:4591;width:155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">
                      <v:textbox>
                        <w:txbxContent>
                          <w:p w:rsidR="007443AC" w:rsidRPr="00534097" w:rsidRDefault="007443AC" w:rsidP="00FA65AF">
                            <w:pPr>
                              <w:jc w:val="center"/>
                            </w:pPr>
                            <w:proofErr w:type="spellStart"/>
                            <w:r>
                              <w:t>Технологическое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преимущество</w:t>
                            </w:r>
                            <w:proofErr w:type="spellEnd"/>
                            <w:r>
                              <w:t xml:space="preserve"> в IP-</w:t>
                            </w:r>
                            <w:proofErr w:type="spellStart"/>
                            <w:r>
                              <w:t>сетях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  <v:group id="Group 40" o:spid="_x0000_s1032" style="position:absolute;left:7282;top:6029;width:1777;height:1028" coordorigin="5206,4513" coordsize="1778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roundrect id="AutoShape 41" o:spid="_x0000_s1033" style="position:absolute;left:5206;top:4513;width:1778;height:10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"/>
                    <v:shape id="Text Box 42" o:spid="_x0000_s1034" type="#_x0000_t202" style="position:absolute;left:5321;top:4591;width:155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    <v:textbox>
                        <w:txbxContent>
                          <w:p w:rsidR="007443AC" w:rsidRPr="00534097" w:rsidRDefault="007443AC" w:rsidP="00FA65AF">
                            <w:pPr>
                              <w:jc w:val="center"/>
                            </w:pPr>
                            <w:proofErr w:type="spellStart"/>
                            <w:r>
                              <w:t>Дифференцированные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продукты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  <v:group id="Group 43" o:spid="_x0000_s1035" style="position:absolute;left:6476;top:7898;width:1777;height:1026" coordorigin="5206,4513" coordsize="1778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roundrect id="AutoShape 44" o:spid="_x0000_s1036" style="position:absolute;left:5206;top:4513;width:1778;height:10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1l3wAAAANsAAAAPAAAAZHJzL2Rvd25yZXYueG1sRE/Pa8Iw&#10;FL4P9j+EN/A2kw0d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z+NZd8AAAADbAAAADwAAAAAA&#10;AAAAAAAAAAAHAgAAZHJzL2Rvd25yZXYueG1sUEsFBgAAAAADAAMAtwAAAPQCAAAAAA==&#10;"/>
                    <v:shape id="Text Box 45" o:spid="_x0000_s1037" type="#_x0000_t202" style="position:absolute;left:5321;top:4591;width:155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">
                      <v:textbox>
                        <w:txbxContent>
                          <w:p w:rsidR="007443AC" w:rsidRPr="00FA65AF" w:rsidRDefault="007443AC" w:rsidP="00FA65A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FA65AF">
                              <w:rPr>
                                <w:lang w:val="ru-RU"/>
                              </w:rPr>
                              <w:t>Клиентский сервис на уровне лучших практик</w:t>
                            </w:r>
                          </w:p>
                        </w:txbxContent>
                      </v:textbox>
                    </v:shape>
                  </v:group>
                  <v:group id="Group 46" o:spid="_x0000_s1038" style="position:absolute;left:3722;top:7914;width:1776;height:1026" coordorigin="5206,4513" coordsize="1778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<v:roundrect id="AutoShape 47" o:spid="_x0000_s1039" style="position:absolute;left:5206;top:4513;width:1778;height:10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"/>
                    <v:shape id="Text Box 48" o:spid="_x0000_s1040" type="#_x0000_t202" style="position:absolute;left:5321;top:4591;width:155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    <v:textbox>
                        <w:txbxContent>
                          <w:p w:rsidR="007443AC" w:rsidRPr="00534097" w:rsidRDefault="007443AC" w:rsidP="00FA65AF">
                            <w:pPr>
                              <w:jc w:val="center"/>
                            </w:pPr>
                            <w:proofErr w:type="spellStart"/>
                            <w:r>
                              <w:t>Организационная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трансформация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  <v:group id="Group 49" o:spid="_x0000_s1041" style="position:absolute;left:3164;top:5951;width:1776;height:1026" coordorigin="5206,4513" coordsize="1778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roundrect id="AutoShape 50" o:spid="_x0000_s1042" style="position:absolute;left:5206;top:4513;width:1778;height:10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"/>
                    <v:shape id="Text Box 51" o:spid="_x0000_s1043" type="#_x0000_t202" style="position:absolute;left:5321;top:4591;width:155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">
                      <v:textbox>
                        <w:txbxContent>
                          <w:p w:rsidR="007443AC" w:rsidRPr="00534097" w:rsidRDefault="007443AC" w:rsidP="00FA65AF">
                            <w:pPr>
                              <w:jc w:val="center"/>
                            </w:pPr>
                            <w:proofErr w:type="spellStart"/>
                            <w:r>
                              <w:t>Повышение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эффективности</w:t>
                            </w:r>
                            <w:proofErr w:type="spellEnd"/>
                          </w:p>
                        </w:txbxContent>
                      </v:textbox>
                    </v:shape>
                  </v:group>
                  <v:shape id="AutoShape 52" o:spid="_x0000_s1044" style="position:absolute;left:7160;top:4926;width:1004;height:912;rotation:9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" path="m21600,6079l15126,r,2912l12427,2912c5564,2912,,7052,,12158r,9442l6474,21600r,-9442c6474,10550,9139,9246,12427,9246r2699,l15126,12158,21600,6079xe">
                    <v:stroke joinstyle="miter"/>
                    <v:path o:connecttype="custom" o:connectlocs="703,0;703,513;150,912;1004,257" o:connectangles="270,90,90,0" textboxrect="12435,2913,18222,9237"/>
                  </v:shape>
                  <v:shape id="AutoShape 53" o:spid="_x0000_s1045" style="position:absolute;left:8072;top:7201;width:1004;height:912;rotation:9718095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" path="m21600,6079l15126,r,2912l12427,2912c5564,2912,,7052,,12158r,9442l6474,21600r,-9442c6474,10550,9139,9246,12427,9246r2699,l15126,12158,21600,6079xe">
                    <v:stroke joinstyle="miter"/>
                    <v:path o:connecttype="custom" o:connectlocs="703,0;703,513;150,912;1004,257" o:connectangles="270,90,90,0" textboxrect="12435,2913,18222,9237"/>
                  </v:shape>
                  <v:shapetype id="_x0000_t66" coordsize="21600,21600" o:spt="66" adj="5400,5400" path="m@0,l@0@1,21600@1,21600@2@0@2@0,21600,,10800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@0,0;0,10800;@0,21600;21600,10800" o:connectangles="270,180,90,0" textboxrect="@4,@1,21600,@2"/>
                    <v:handles>
                      <v:h position="#0,#1" xrange="0,21600" yrange="0,10800"/>
                    </v:handles>
                  </v:shapetype>
                  <v:shape id="AutoShape 54" o:spid="_x0000_s1046" type="#_x0000_t66" style="position:absolute;left:5613;top:8184;width:589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"/>
                  <v:shape id="AutoShape 55" o:spid="_x0000_s1047" style="position:absolute;left:2765;top:7226;width:1004;height:911;rotation:-4150930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" path="m21600,6079l15126,r,2912l12427,2912c5564,2912,,7052,,12158r,9442l6474,21600r,-9442c6474,10550,9139,9246,12427,9246r2699,l15126,12158,21600,6079xe">
                    <v:stroke joinstyle="miter"/>
                    <v:path o:connecttype="custom" o:connectlocs="703,0;703,513;150,911;1004,256" o:connectangles="270,90,90,0" textboxrect="12435,2916,18222,9247"/>
                  </v:shape>
                  <v:shape id="AutoShape 56" o:spid="_x0000_s1048" style="position:absolute;left:3676;top:4720;width:1005;height:912;rotation:-636104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" path="m21600,6079l15126,r,2912l12427,2912c5564,2912,,7052,,12158r,9442l6474,21600r,-9442c6474,10550,9139,9246,12427,9246r2699,l15126,12158,21600,6079xe">
                    <v:stroke joinstyle="miter"/>
                    <v:path o:connecttype="custom" o:connectlocs="704,0;704,513;151,912;1005,257" o:connectangles="270,90,90,0" textboxrect="12423,2913,18226,9237"/>
                  </v:shape>
                </v:group>
                <w10:anchorlock/>
              </v:group>
            </w:pict>
          </mc:Fallback>
        </mc:AlternateConten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Рисунок 2.1 – Стратегия компании ОАО «Ростелеком» в сегменте фиксированной связи.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Важным преимуществом является стратегия дифференциации. В этом ключе рассматривается расширение не специфичных продуктов и услуг (рисунок 2.2).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A65AF">
        <w:rPr>
          <w:rFonts w:ascii="Times New Roman" w:hAnsi="Times New Roman"/>
          <w:sz w:val="28"/>
          <w:szCs w:val="28"/>
          <w:lang w:val="ru-RU" w:eastAsia="ru-RU"/>
        </w:rPr>
        <w:t>Также в компании рассматриваются стратегические цели и задачи в каждом сегменте рынка.</w:t>
      </w:r>
    </w:p>
    <w:p w:rsidR="00FA65AF" w:rsidRPr="00FA65AF" w:rsidRDefault="00FA65AF" w:rsidP="00FA65A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FA65AF" w:rsidRDefault="00FA65AF" w:rsidP="00FA65A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c">
            <w:drawing>
              <wp:inline distT="0" distB="0" distL="0" distR="0">
                <wp:extent cx="5940425" cy="4968240"/>
                <wp:effectExtent l="0" t="0" r="3175" b="3810"/>
                <wp:docPr id="31" name="Полотно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1" name="Group 4"/>
                        <wpg:cNvGrpSpPr>
                          <a:grpSpLocks/>
                        </wpg:cNvGrpSpPr>
                        <wpg:grpSpPr bwMode="auto">
                          <a:xfrm>
                            <a:off x="327548" y="235993"/>
                            <a:ext cx="1372073" cy="674974"/>
                            <a:chOff x="2759" y="2431"/>
                            <a:chExt cx="1663" cy="818"/>
                          </a:xfrm>
                        </wpg:grpSpPr>
                        <wps:wsp>
                          <wps:cNvPr id="2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9" y="2431"/>
                              <a:ext cx="1663" cy="8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63500" cmpd="thickTh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5" y="2579"/>
                              <a:ext cx="1455" cy="5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3AC" w:rsidRDefault="007443AC" w:rsidP="00FA65AF">
                                <w:pPr>
                                  <w:jc w:val="center"/>
                                </w:pPr>
                                <w:proofErr w:type="spellStart"/>
                                <w:r>
                                  <w:t>Телефония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4" name="Group 7"/>
                        <wpg:cNvGrpSpPr>
                          <a:grpSpLocks/>
                        </wpg:cNvGrpSpPr>
                        <wpg:grpSpPr bwMode="auto">
                          <a:xfrm>
                            <a:off x="327548" y="1500951"/>
                            <a:ext cx="1372898" cy="674974"/>
                            <a:chOff x="2759" y="2431"/>
                            <a:chExt cx="1663" cy="818"/>
                          </a:xfrm>
                        </wpg:grpSpPr>
                        <wps:wsp>
                          <wps:cNvPr id="5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9" y="2431"/>
                              <a:ext cx="1663" cy="8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63500" cmpd="thickTh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5" y="2579"/>
                              <a:ext cx="1455" cy="5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3AC" w:rsidRDefault="007443AC" w:rsidP="00FA65AF">
                                <w:pPr>
                                  <w:jc w:val="center"/>
                                </w:pPr>
                                <w:r>
                                  <w:t>ШПД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7" name="Group 10"/>
                        <wpg:cNvGrpSpPr>
                          <a:grpSpLocks/>
                        </wpg:cNvGrpSpPr>
                        <wpg:grpSpPr bwMode="auto">
                          <a:xfrm>
                            <a:off x="330849" y="2548894"/>
                            <a:ext cx="1372898" cy="674974"/>
                            <a:chOff x="2759" y="2431"/>
                            <a:chExt cx="1663" cy="818"/>
                          </a:xfrm>
                        </wpg:grpSpPr>
                        <wps:wsp>
                          <wps:cNvPr id="8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9" y="2431"/>
                              <a:ext cx="1663" cy="8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63500" cmpd="thickTh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5" y="2579"/>
                              <a:ext cx="1455" cy="5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3AC" w:rsidRDefault="007443AC" w:rsidP="00FA65AF">
                                <w:pPr>
                                  <w:jc w:val="center"/>
                                </w:pPr>
                                <w:proofErr w:type="spellStart"/>
                                <w:r>
                                  <w:t>Платное</w:t>
                                </w:r>
                                <w:proofErr w:type="spellEnd"/>
                                <w:r>
                                  <w:t xml:space="preserve"> ТВ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g:wg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327548" y="3798175"/>
                            <a:ext cx="1372073" cy="674149"/>
                            <a:chOff x="2759" y="2431"/>
                            <a:chExt cx="1663" cy="818"/>
                          </a:xfrm>
                        </wpg:grpSpPr>
                        <wps:wsp>
                          <wps:cNvPr id="11" name="AutoShap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759" y="2431"/>
                              <a:ext cx="1663" cy="818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63500" cmpd="thickTh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65" y="2579"/>
                              <a:ext cx="1455" cy="55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443AC" w:rsidRDefault="007443AC" w:rsidP="00FA65AF">
                                <w:pPr>
                                  <w:jc w:val="center"/>
                                </w:pPr>
                                <w:proofErr w:type="spellStart"/>
                                <w:r>
                                  <w:t>Новые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сервисы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1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235993"/>
                            <a:ext cx="3076645" cy="293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proofErr w:type="spellStart"/>
                              <w:r>
                                <w:t>Дифференцированные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тарифы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на</w:t>
                              </w:r>
                              <w:proofErr w:type="spellEnd"/>
                              <w:r>
                                <w:t xml:space="preserve"> МГМН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617214"/>
                            <a:ext cx="3076645" cy="5033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Pr="00FA65AF" w:rsidRDefault="007443AC" w:rsidP="00FA65AF">
                              <w:pPr>
                                <w:rPr>
                                  <w:lang w:val="ru-RU"/>
                                </w:rPr>
                              </w:pPr>
                              <w:r w:rsidRPr="00FA65AF">
                                <w:rPr>
                                  <w:lang w:val="ru-RU"/>
                                </w:rPr>
                                <w:t>Пакетирование с ШПД и ТВ для удержания абонентов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8"/>
                        <wps:cNvCnPr>
                          <a:cxnSpLocks noChangeShapeType="1"/>
                          <a:stCxn id="3" idx="3"/>
                          <a:endCxn id="13" idx="1"/>
                        </wps:cNvCnPr>
                        <wps:spPr bwMode="auto">
                          <a:xfrm flipV="1">
                            <a:off x="1615466" y="382871"/>
                            <a:ext cx="1114655" cy="2038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9"/>
                        <wps:cNvCnPr>
                          <a:cxnSpLocks noChangeShapeType="1"/>
                          <a:stCxn id="3" idx="3"/>
                          <a:endCxn id="14" idx="1"/>
                        </wps:cNvCnPr>
                        <wps:spPr bwMode="auto">
                          <a:xfrm>
                            <a:off x="1615466" y="586683"/>
                            <a:ext cx="1114655" cy="2830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1234427"/>
                            <a:ext cx="3076645" cy="4950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Pr="00FA65AF" w:rsidRDefault="007443AC" w:rsidP="00FA65AF">
                              <w:pPr>
                                <w:rPr>
                                  <w:lang w:val="ru-RU"/>
                                </w:rPr>
                              </w:pPr>
                              <w:r w:rsidRPr="00FA65AF">
                                <w:rPr>
                                  <w:lang w:val="ru-RU"/>
                                </w:rPr>
                                <w:t>Скорость доступа на 10% выше на том же тарифе, чем у конкурентов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1881346"/>
                            <a:ext cx="3076645" cy="4678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Pr="00FA65AF" w:rsidRDefault="007443AC" w:rsidP="00FA65AF">
                              <w:pPr>
                                <w:rPr>
                                  <w:lang w:val="ru-RU"/>
                                </w:rPr>
                              </w:pPr>
                              <w:r w:rsidRPr="00FA65AF">
                                <w:rPr>
                                  <w:lang w:val="ru-RU"/>
                                </w:rPr>
                                <w:t xml:space="preserve">Эксклюзивная скорость доступа на максимальном рыночном тарифе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2"/>
                        <wps:cNvCnPr>
                          <a:cxnSpLocks noChangeShapeType="1"/>
                          <a:stCxn id="6" idx="3"/>
                          <a:endCxn id="17" idx="1"/>
                        </wps:cNvCnPr>
                        <wps:spPr bwMode="auto">
                          <a:xfrm flipV="1">
                            <a:off x="1616291" y="1481973"/>
                            <a:ext cx="1113830" cy="3696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23"/>
                        <wps:cNvCnPr>
                          <a:cxnSpLocks noChangeShapeType="1"/>
                          <a:stCxn id="6" idx="3"/>
                          <a:endCxn id="18" idx="1"/>
                        </wps:cNvCnPr>
                        <wps:spPr bwMode="auto">
                          <a:xfrm>
                            <a:off x="1616291" y="1851641"/>
                            <a:ext cx="1113830" cy="2640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2548894"/>
                            <a:ext cx="3076645" cy="268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proofErr w:type="spellStart"/>
                              <w:r>
                                <w:t>Интерактивное</w:t>
                              </w:r>
                              <w:proofErr w:type="spellEnd"/>
                              <w:r>
                                <w:t xml:space="preserve"> ТВ с </w:t>
                              </w:r>
                              <w:proofErr w:type="spellStart"/>
                              <w:r>
                                <w:t>оригинальным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контентом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682267" y="3567957"/>
                            <a:ext cx="3077470" cy="295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proofErr w:type="spellStart"/>
                              <w:r>
                                <w:t>Финансовые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сервисы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2730120" y="3034909"/>
                            <a:ext cx="3076645" cy="268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r>
                                <w:t xml:space="preserve">ОТТ </w:t>
                              </w:r>
                              <w:proofErr w:type="spellStart"/>
                              <w:r>
                                <w:t>платформа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7"/>
                        <wps:cNvCnPr>
                          <a:cxnSpLocks noChangeShapeType="1"/>
                          <a:stCxn id="9" idx="3"/>
                          <a:endCxn id="21" idx="1"/>
                        </wps:cNvCnPr>
                        <wps:spPr bwMode="auto">
                          <a:xfrm flipV="1">
                            <a:off x="1619591" y="2682569"/>
                            <a:ext cx="1110529" cy="2170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8"/>
                        <wps:cNvCnPr>
                          <a:cxnSpLocks noChangeShapeType="1"/>
                          <a:stCxn id="9" idx="3"/>
                          <a:endCxn id="23" idx="1"/>
                        </wps:cNvCnPr>
                        <wps:spPr bwMode="auto">
                          <a:xfrm>
                            <a:off x="1619591" y="2899584"/>
                            <a:ext cx="1110529" cy="269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682267" y="3973107"/>
                            <a:ext cx="3077470" cy="269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proofErr w:type="spellStart"/>
                              <w:r>
                                <w:t>Умный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дом</w:t>
                              </w:r>
                              <w:proofErr w:type="spellEnd"/>
                              <w:r>
                                <w:t xml:space="preserve"> / </w:t>
                              </w:r>
                              <w:proofErr w:type="spellStart"/>
                              <w:r>
                                <w:t>безопасный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дом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82267" y="4337824"/>
                            <a:ext cx="3077470" cy="2681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43AC" w:rsidRDefault="007443AC" w:rsidP="00FA65AF">
                              <w:proofErr w:type="spellStart"/>
                              <w:r>
                                <w:t>Электронная</w:t>
                              </w:r>
                              <w:proofErr w:type="spellEnd"/>
                              <w:r>
                                <w:t xml:space="preserve"> и </w:t>
                              </w:r>
                              <w:proofErr w:type="spellStart"/>
                              <w:r>
                                <w:t>мобильная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коммерция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1"/>
                        <wps:cNvCnPr>
                          <a:cxnSpLocks noChangeShapeType="1"/>
                          <a:stCxn id="11" idx="3"/>
                          <a:endCxn id="22" idx="1"/>
                        </wps:cNvCnPr>
                        <wps:spPr bwMode="auto">
                          <a:xfrm flipV="1">
                            <a:off x="1731799" y="3715659"/>
                            <a:ext cx="950468" cy="41917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32"/>
                        <wps:cNvCnPr>
                          <a:cxnSpLocks noChangeShapeType="1"/>
                          <a:stCxn id="12" idx="3"/>
                          <a:endCxn id="26" idx="1"/>
                        </wps:cNvCnPr>
                        <wps:spPr bwMode="auto">
                          <a:xfrm flipV="1">
                            <a:off x="1615466" y="4107606"/>
                            <a:ext cx="1066801" cy="4125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3"/>
                        <wps:cNvCnPr>
                          <a:cxnSpLocks noChangeShapeType="1"/>
                          <a:stCxn id="12" idx="3"/>
                          <a:endCxn id="27" idx="1"/>
                        </wps:cNvCnPr>
                        <wps:spPr bwMode="auto">
                          <a:xfrm>
                            <a:off x="1615466" y="4148864"/>
                            <a:ext cx="1066801" cy="3234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31" o:spid="_x0000_s1049" editas="canvas" style="width:467.75pt;height:391.2pt;mso-position-horizontal-relative:char;mso-position-vertical-relative:line" coordsize="59404,49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">
                <v:shape id="_x0000_s1050" type="#_x0000_t75" style="position:absolute;width:59404;height:49682;visibility:visible;mso-wrap-style:square">
                  <v:fill o:detectmouseclick="t"/>
                  <v:path o:connecttype="none"/>
                </v:shape>
                <v:group id="Group 4" o:spid="_x0000_s1051" style="position:absolute;left:3275;top:2359;width:13721;height:6750" coordorigin="2759,2431" coordsize="1663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oundrect id="AutoShape 5" o:spid="_x0000_s1052" style="position:absolute;left:2759;top:2431;width:1663;height:8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" strokeweight="5pt">
                    <v:stroke linestyle="thickThin"/>
                    <v:shadow color="#868686"/>
                  </v:roundrect>
                  <v:shape id="Text Box 6" o:spid="_x0000_s1053" type="#_x0000_t202" style="position:absolute;left:2865;top:2579;width:1455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  <v:textbox>
                      <w:txbxContent>
                        <w:p w:rsidR="007443AC" w:rsidRDefault="007443AC" w:rsidP="00FA65AF">
                          <w:pPr>
                            <w:jc w:val="center"/>
                          </w:pPr>
                          <w:proofErr w:type="spellStart"/>
                          <w:r>
                            <w:t>Телефония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Group 7" o:spid="_x0000_s1054" style="position:absolute;left:3275;top:15009;width:13729;height:6750" coordorigin="2759,2431" coordsize="1663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oundrect id="AutoShape 8" o:spid="_x0000_s1055" style="position:absolute;left:2759;top:2431;width:1663;height:8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" strokeweight="5pt">
                    <v:stroke linestyle="thickThin"/>
                    <v:shadow color="#868686"/>
                  </v:roundrect>
                  <v:shape id="Text Box 9" o:spid="_x0000_s1056" type="#_x0000_t202" style="position:absolute;left:2865;top:2579;width:1455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  <v:textbox>
                      <w:txbxContent>
                        <w:p w:rsidR="007443AC" w:rsidRDefault="007443AC" w:rsidP="00FA65AF">
                          <w:pPr>
                            <w:jc w:val="center"/>
                          </w:pPr>
                          <w:r>
                            <w:t>ШПД</w:t>
                          </w:r>
                        </w:p>
                      </w:txbxContent>
                    </v:textbox>
                  </v:shape>
                </v:group>
                <v:group id="Group 10" o:spid="_x0000_s1057" style="position:absolute;left:3308;top:25488;width:13729;height:6750" coordorigin="2759,2431" coordsize="1663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AutoShape 11" o:spid="_x0000_s1058" style="position:absolute;left:2759;top:2431;width:1663;height:8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" strokeweight="5pt">
                    <v:stroke linestyle="thickThin"/>
                    <v:shadow color="#868686"/>
                  </v:roundrect>
                  <v:shape id="Text Box 12" o:spid="_x0000_s1059" type="#_x0000_t202" style="position:absolute;left:2865;top:2579;width:1455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  <v:textbox>
                      <w:txbxContent>
                        <w:p w:rsidR="007443AC" w:rsidRDefault="007443AC" w:rsidP="00FA65AF">
                          <w:pPr>
                            <w:jc w:val="center"/>
                          </w:pPr>
                          <w:proofErr w:type="spellStart"/>
                          <w:r>
                            <w:t>Платное</w:t>
                          </w:r>
                          <w:proofErr w:type="spellEnd"/>
                          <w:r>
                            <w:t xml:space="preserve"> ТВ</w:t>
                          </w:r>
                        </w:p>
                      </w:txbxContent>
                    </v:textbox>
                  </v:shape>
                </v:group>
                <v:group id="Group 13" o:spid="_x0000_s1060" style="position:absolute;left:3275;top:37981;width:13721;height:6742" coordorigin="2759,2431" coordsize="1663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oundrect id="AutoShape 14" o:spid="_x0000_s1061" style="position:absolute;left:2759;top:2431;width:1663;height:81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" strokeweight="5pt">
                    <v:stroke linestyle="thickThin"/>
                    <v:shadow color="#868686"/>
                  </v:roundrect>
                  <v:shape id="Text Box 15" o:spid="_x0000_s1062" type="#_x0000_t202" style="position:absolute;left:2865;top:2579;width:1455;height: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  <v:textbox>
                      <w:txbxContent>
                        <w:p w:rsidR="007443AC" w:rsidRDefault="007443AC" w:rsidP="00FA65AF">
                          <w:pPr>
                            <w:jc w:val="center"/>
                          </w:pPr>
                          <w:proofErr w:type="spellStart"/>
                          <w:r>
                            <w:t>Новые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сервисы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Text Box 16" o:spid="_x0000_s1063" type="#_x0000_t202" style="position:absolute;left:27301;top:2359;width:30766;height:29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:rsidR="007443AC" w:rsidRDefault="007443AC" w:rsidP="00FA65AF">
                        <w:proofErr w:type="spellStart"/>
                        <w:r>
                          <w:t>Дифференцированные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тарифы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на</w:t>
                        </w:r>
                        <w:proofErr w:type="spellEnd"/>
                        <w:r>
                          <w:t xml:space="preserve"> МГМН</w:t>
                        </w:r>
                      </w:p>
                    </w:txbxContent>
                  </v:textbox>
                </v:shape>
                <v:shape id="Text Box 17" o:spid="_x0000_s1064" type="#_x0000_t202" style="position:absolute;left:27301;top:6172;width:30766;height:5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    <v:textbox>
                    <w:txbxContent>
                      <w:p w:rsidR="007443AC" w:rsidRPr="00FA65AF" w:rsidRDefault="007443AC" w:rsidP="00FA65AF">
                        <w:pPr>
                          <w:rPr>
                            <w:lang w:val="ru-RU"/>
                          </w:rPr>
                        </w:pPr>
                        <w:r w:rsidRPr="00FA65AF">
                          <w:rPr>
                            <w:lang w:val="ru-RU"/>
                          </w:rPr>
                          <w:t>Пакетирование с ШПД и ТВ для удержания абонентов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" o:spid="_x0000_s1065" type="#_x0000_t32" style="position:absolute;left:16154;top:3828;width:11147;height:203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">
                  <v:stroke endarrow="block"/>
                </v:shape>
                <v:shape id="AutoShape 19" o:spid="_x0000_s1066" type="#_x0000_t32" style="position:absolute;left:16154;top:5866;width:11147;height:28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">
                  <v:stroke endarrow="block"/>
                </v:shape>
                <v:shape id="Text Box 20" o:spid="_x0000_s1067" type="#_x0000_t202" style="position:absolute;left:27301;top:12344;width:30766;height:4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:rsidR="007443AC" w:rsidRPr="00FA65AF" w:rsidRDefault="007443AC" w:rsidP="00FA65AF">
                        <w:pPr>
                          <w:rPr>
                            <w:lang w:val="ru-RU"/>
                          </w:rPr>
                        </w:pPr>
                        <w:r w:rsidRPr="00FA65AF">
                          <w:rPr>
                            <w:lang w:val="ru-RU"/>
                          </w:rPr>
                          <w:t>Скорость доступа на 10% выше на том же тарифе, чем у конкурентов</w:t>
                        </w:r>
                      </w:p>
                    </w:txbxContent>
                  </v:textbox>
                </v:shape>
                <v:shape id="Text Box 21" o:spid="_x0000_s1068" type="#_x0000_t202" style="position:absolute;left:27301;top:18813;width:30766;height:4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:rsidR="007443AC" w:rsidRPr="00FA65AF" w:rsidRDefault="007443AC" w:rsidP="00FA65AF">
                        <w:pPr>
                          <w:rPr>
                            <w:lang w:val="ru-RU"/>
                          </w:rPr>
                        </w:pPr>
                        <w:r w:rsidRPr="00FA65AF">
                          <w:rPr>
                            <w:lang w:val="ru-RU"/>
                          </w:rPr>
                          <w:t xml:space="preserve">Эксклюзивная скорость доступа на максимальном рыночном тарифе </w:t>
                        </w:r>
                      </w:p>
                    </w:txbxContent>
                  </v:textbox>
                </v:shape>
                <v:shape id="AutoShape 22" o:spid="_x0000_s1069" type="#_x0000_t32" style="position:absolute;left:16162;top:14819;width:11139;height:369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">
                  <v:stroke endarrow="block"/>
                </v:shape>
                <v:shape id="AutoShape 23" o:spid="_x0000_s1070" type="#_x0000_t32" style="position:absolute;left:16162;top:18516;width:11139;height:26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">
                  <v:stroke endarrow="block"/>
                </v:shape>
                <v:shape id="Text Box 24" o:spid="_x0000_s1071" type="#_x0000_t202" style="position:absolute;left:27301;top:25488;width:30766;height:2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<v:textbox>
                    <w:txbxContent>
                      <w:p w:rsidR="007443AC" w:rsidRDefault="007443AC" w:rsidP="00FA65AF">
                        <w:proofErr w:type="spellStart"/>
                        <w:r>
                          <w:t>Интерактивное</w:t>
                        </w:r>
                        <w:proofErr w:type="spellEnd"/>
                        <w:r>
                          <w:t xml:space="preserve"> ТВ с </w:t>
                        </w:r>
                        <w:proofErr w:type="spellStart"/>
                        <w:r>
                          <w:t>оригинальным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контентом</w:t>
                        </w:r>
                        <w:proofErr w:type="spellEnd"/>
                      </w:p>
                    </w:txbxContent>
                  </v:textbox>
                </v:shape>
                <v:shape id="Text Box 25" o:spid="_x0000_s1072" type="#_x0000_t202" style="position:absolute;left:26822;top:35679;width:307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<v:textbox>
                    <w:txbxContent>
                      <w:p w:rsidR="007443AC" w:rsidRDefault="007443AC" w:rsidP="00FA65AF">
                        <w:proofErr w:type="spellStart"/>
                        <w:r>
                          <w:t>Финансовые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сервисы</w:t>
                        </w:r>
                        <w:proofErr w:type="spellEnd"/>
                      </w:p>
                    </w:txbxContent>
                  </v:textbox>
                </v:shape>
                <v:shape id="Text Box 26" o:spid="_x0000_s1073" type="#_x0000_t202" style="position:absolute;left:27301;top:30349;width:30766;height:2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7443AC" w:rsidRDefault="007443AC" w:rsidP="00FA65AF">
                        <w:r>
                          <w:t xml:space="preserve">ОТТ </w:t>
                        </w:r>
                        <w:proofErr w:type="spellStart"/>
                        <w:r>
                          <w:t>платформа</w:t>
                        </w:r>
                        <w:proofErr w:type="spellEnd"/>
                      </w:p>
                    </w:txbxContent>
                  </v:textbox>
                </v:shape>
                <v:shape id="AutoShape 27" o:spid="_x0000_s1074" type="#_x0000_t32" style="position:absolute;left:16195;top:26825;width:11106;height:217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">
                  <v:stroke endarrow="block"/>
                </v:shape>
                <v:shape id="AutoShape 28" o:spid="_x0000_s1075" type="#_x0000_t32" style="position:absolute;left:16195;top:28995;width:11106;height:26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">
                  <v:stroke endarrow="block"/>
                </v:shape>
                <v:shape id="Text Box 29" o:spid="_x0000_s1076" type="#_x0000_t202" style="position:absolute;left:26822;top:39731;width:30775;height:2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    <v:textbox>
                    <w:txbxContent>
                      <w:p w:rsidR="007443AC" w:rsidRDefault="007443AC" w:rsidP="00FA65AF">
                        <w:proofErr w:type="spellStart"/>
                        <w:r>
                          <w:t>Умный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дом</w:t>
                        </w:r>
                        <w:proofErr w:type="spellEnd"/>
                        <w:r>
                          <w:t xml:space="preserve"> / </w:t>
                        </w:r>
                        <w:proofErr w:type="spellStart"/>
                        <w:r>
                          <w:t>безопасный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дом</w:t>
                        </w:r>
                        <w:proofErr w:type="spellEnd"/>
                      </w:p>
                    </w:txbxContent>
                  </v:textbox>
                </v:shape>
                <v:shape id="Text Box 30" o:spid="_x0000_s1077" type="#_x0000_t202" style="position:absolute;left:26822;top:43378;width:30775;height:2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t4fxQAAANs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">
                  <v:textbox>
                    <w:txbxContent>
                      <w:p w:rsidR="007443AC" w:rsidRDefault="007443AC" w:rsidP="00FA65AF">
                        <w:proofErr w:type="spellStart"/>
                        <w:r>
                          <w:t>Электронная</w:t>
                        </w:r>
                        <w:proofErr w:type="spellEnd"/>
                        <w:r>
                          <w:t xml:space="preserve"> и </w:t>
                        </w:r>
                        <w:proofErr w:type="spellStart"/>
                        <w:r>
                          <w:t>мобильная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коммерция</w:t>
                        </w:r>
                        <w:proofErr w:type="spellEnd"/>
                      </w:p>
                    </w:txbxContent>
                  </v:textbox>
                </v:shape>
                <v:shape id="AutoShape 31" o:spid="_x0000_s1078" type="#_x0000_t32" style="position:absolute;left:17317;top:37156;width:9505;height:41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">
                  <v:stroke endarrow="block"/>
                </v:shape>
                <v:shape id="AutoShape 32" o:spid="_x0000_s1079" type="#_x0000_t32" style="position:absolute;left:16154;top:41076;width:10668;height:4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">
                  <v:stroke endarrow="block"/>
                </v:shape>
                <v:shape id="AutoShape 33" o:spid="_x0000_s1080" type="#_x0000_t32" style="position:absolute;left:16154;top:41488;width:10668;height:32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">
                  <v:stroke endarrow="block"/>
                </v:shape>
                <w10:anchorlock/>
              </v:group>
            </w:pict>
          </mc:Fallback>
        </mc:AlternateContent>
      </w:r>
    </w:p>
    <w:p w:rsidR="00FA65AF" w:rsidRPr="00FA65AF" w:rsidRDefault="00FA65AF" w:rsidP="00FA65AF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Рисунок 2.2 – Развитие дифференцированных продуктов в </w:t>
      </w:r>
      <w:r>
        <w:rPr>
          <w:rFonts w:ascii="Times New Roman" w:hAnsi="Times New Roman"/>
          <w:sz w:val="28"/>
          <w:szCs w:val="28"/>
        </w:rPr>
        <w:t>B</w:t>
      </w:r>
      <w:r w:rsidRPr="00FA65AF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>C</w:t>
      </w:r>
    </w:p>
    <w:p w:rsidR="00FA65AF" w:rsidRPr="000559AD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Является целесообразным предложить два альтернативных варианта решения проблемы неэффективной организации инновационного менеджмента в Смоленском филиале ОАО «Ростелеком». </w:t>
      </w:r>
      <w:proofErr w:type="spellStart"/>
      <w:r w:rsidRPr="000559AD">
        <w:rPr>
          <w:rFonts w:ascii="Times New Roman" w:hAnsi="Times New Roman"/>
          <w:sz w:val="28"/>
          <w:szCs w:val="28"/>
        </w:rPr>
        <w:t>Проектные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9AD">
        <w:rPr>
          <w:rFonts w:ascii="Times New Roman" w:hAnsi="Times New Roman"/>
          <w:sz w:val="28"/>
          <w:szCs w:val="28"/>
        </w:rPr>
        <w:t>решения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559AD">
        <w:rPr>
          <w:rFonts w:ascii="Times New Roman" w:hAnsi="Times New Roman"/>
          <w:sz w:val="28"/>
          <w:szCs w:val="28"/>
        </w:rPr>
        <w:t>данном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9AD">
        <w:rPr>
          <w:rFonts w:ascii="Times New Roman" w:hAnsi="Times New Roman"/>
          <w:sz w:val="28"/>
          <w:szCs w:val="28"/>
        </w:rPr>
        <w:t>случае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9AD">
        <w:rPr>
          <w:rFonts w:ascii="Times New Roman" w:hAnsi="Times New Roman"/>
          <w:sz w:val="28"/>
          <w:szCs w:val="28"/>
        </w:rPr>
        <w:t>могут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9AD">
        <w:rPr>
          <w:rFonts w:ascii="Times New Roman" w:hAnsi="Times New Roman"/>
          <w:sz w:val="28"/>
          <w:szCs w:val="28"/>
        </w:rPr>
        <w:t>быть</w:t>
      </w:r>
      <w:proofErr w:type="spellEnd"/>
      <w:r w:rsidRPr="000559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59AD">
        <w:rPr>
          <w:rFonts w:ascii="Times New Roman" w:hAnsi="Times New Roman"/>
          <w:sz w:val="28"/>
          <w:szCs w:val="28"/>
        </w:rPr>
        <w:t>следующими</w:t>
      </w:r>
      <w:proofErr w:type="spellEnd"/>
      <w:r w:rsidRPr="000559AD">
        <w:rPr>
          <w:rFonts w:ascii="Times New Roman" w:hAnsi="Times New Roman"/>
          <w:sz w:val="28"/>
          <w:szCs w:val="28"/>
        </w:rPr>
        <w:t>:</w:t>
      </w:r>
    </w:p>
    <w:p w:rsidR="00FA65AF" w:rsidRPr="000559AD" w:rsidRDefault="00FA65AF" w:rsidP="00FA65AF">
      <w:pPr>
        <w:pStyle w:val="a3"/>
        <w:numPr>
          <w:ilvl w:val="0"/>
          <w:numId w:val="22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59AD">
        <w:rPr>
          <w:rFonts w:ascii="Times New Roman" w:hAnsi="Times New Roman"/>
          <w:sz w:val="28"/>
          <w:szCs w:val="28"/>
        </w:rPr>
        <w:t xml:space="preserve">Создание специализированного отдела управления инновациями в </w:t>
      </w:r>
      <w:r>
        <w:rPr>
          <w:rFonts w:ascii="Times New Roman" w:hAnsi="Times New Roman"/>
          <w:sz w:val="28"/>
          <w:szCs w:val="28"/>
        </w:rPr>
        <w:t xml:space="preserve">Смоленском филиале </w:t>
      </w:r>
      <w:r w:rsidRPr="000559AD">
        <w:rPr>
          <w:rFonts w:ascii="Times New Roman" w:hAnsi="Times New Roman"/>
          <w:sz w:val="28"/>
          <w:szCs w:val="28"/>
        </w:rPr>
        <w:t>ОАО «</w:t>
      </w:r>
      <w:r>
        <w:rPr>
          <w:rFonts w:ascii="Times New Roman" w:hAnsi="Times New Roman"/>
          <w:sz w:val="28"/>
          <w:szCs w:val="28"/>
        </w:rPr>
        <w:t>Ростелеком</w:t>
      </w:r>
      <w:r w:rsidRPr="000559AD">
        <w:rPr>
          <w:rFonts w:ascii="Times New Roman" w:hAnsi="Times New Roman"/>
          <w:sz w:val="28"/>
          <w:szCs w:val="28"/>
        </w:rPr>
        <w:t xml:space="preserve">» с определением его местоположения на организационной структуре. </w:t>
      </w:r>
    </w:p>
    <w:p w:rsidR="00FA65AF" w:rsidRPr="000559AD" w:rsidRDefault="00FA65AF" w:rsidP="00FA65AF">
      <w:pPr>
        <w:pStyle w:val="a3"/>
        <w:numPr>
          <w:ilvl w:val="0"/>
          <w:numId w:val="22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559AD">
        <w:rPr>
          <w:rFonts w:ascii="Times New Roman" w:hAnsi="Times New Roman"/>
          <w:sz w:val="28"/>
          <w:szCs w:val="28"/>
        </w:rPr>
        <w:t xml:space="preserve">Наделение отдела развития </w:t>
      </w:r>
      <w:r>
        <w:rPr>
          <w:rFonts w:ascii="Times New Roman" w:hAnsi="Times New Roman"/>
          <w:sz w:val="28"/>
          <w:szCs w:val="28"/>
        </w:rPr>
        <w:t xml:space="preserve">Смоленского филиала </w:t>
      </w:r>
      <w:r w:rsidRPr="000559AD">
        <w:rPr>
          <w:rFonts w:ascii="Times New Roman" w:hAnsi="Times New Roman"/>
          <w:sz w:val="28"/>
          <w:szCs w:val="28"/>
        </w:rPr>
        <w:t>ОАО «</w:t>
      </w:r>
      <w:r>
        <w:rPr>
          <w:rFonts w:ascii="Times New Roman" w:hAnsi="Times New Roman"/>
          <w:sz w:val="28"/>
          <w:szCs w:val="28"/>
        </w:rPr>
        <w:t>Ростелеком</w:t>
      </w:r>
      <w:r w:rsidRPr="000559A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59AD">
        <w:rPr>
          <w:rFonts w:ascii="Times New Roman" w:hAnsi="Times New Roman"/>
          <w:sz w:val="28"/>
          <w:szCs w:val="28"/>
        </w:rPr>
        <w:t xml:space="preserve">функцией, связанной с планированием инноваций, что предполагает внедрение в </w:t>
      </w:r>
      <w:r w:rsidRPr="000559AD">
        <w:rPr>
          <w:rFonts w:ascii="Times New Roman" w:hAnsi="Times New Roman"/>
          <w:sz w:val="28"/>
          <w:szCs w:val="28"/>
        </w:rPr>
        <w:lastRenderedPageBreak/>
        <w:t xml:space="preserve">данный отдел нового сотрудника, обладающего соответствующими компетенциями.  </w:t>
      </w:r>
    </w:p>
    <w:p w:rsidR="00FA65AF" w:rsidRPr="000559AD" w:rsidRDefault="00FA65AF" w:rsidP="00FA65AF">
      <w:pPr>
        <w:pStyle w:val="a3"/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Проанализируем</w:t>
      </w:r>
      <w:r w:rsidRPr="000559AD">
        <w:rPr>
          <w:rFonts w:ascii="Times New Roman" w:hAnsi="Times New Roman"/>
          <w:sz w:val="28"/>
          <w:szCs w:val="28"/>
        </w:rPr>
        <w:t xml:space="preserve"> разработанные проектные решения более подробно. 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Первое альтернативное решение, касающееся непосредственно управления инновациями, заключается в создании специализированного отдела управления инновациями. Предполагается, что на организационной структуре управления будет создан обособленный отдел численностью пять человек, который будет собирать необходимую информацию об имеющихся и потенциальных инновациях в отрасли ведения бизнеса и проводить анализ их востребованности для организации. Также данный отдел будет вырабатывать собственные инновационные идеи и предложения, опираясь на опыт крупных организаций отрасли. Кроме того, в перечень функций создаваемого отдела управления инновациями будет входить организация протекания инновационного процесса, включающая как непосредственно реализацию инновационных проектов, так и осуществление контрольных процедур. Необходимо отметить, что права, обязанности и ответственность сотрудников отдела будет закреплена в разработанных внутренних документах. Требованиями к сотрудникам данного отдела являются: обладание необходимой квалификацией для организации грамотной работы системы управления инновациями в Смоленском филиале ОАО «Ростелеком». Кроме того, данный отдел должен активно взаимодействовать с отделом развития, конструкторским отделом и непосредственно с руководством производственных отделов. 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Возможно также иное альтернативное решение проблемы, которое представляет собой внедрение в отдел развития профессионального сотрудника, обладающего достаточным уровнем квалификации для решения задач, связанных с планированием инноваций. В сферу компетенций данного сотрудника будет входить определение приоритетов инновационного развития и их дальнейшее согласование, мониторинг имеющихся и новых технологий в отрасли, доведение </w:t>
      </w:r>
      <w:r w:rsidRPr="00FA65AF">
        <w:rPr>
          <w:rFonts w:ascii="Times New Roman" w:hAnsi="Times New Roman"/>
          <w:sz w:val="28"/>
          <w:szCs w:val="28"/>
          <w:lang w:val="ru-RU"/>
        </w:rPr>
        <w:lastRenderedPageBreak/>
        <w:t xml:space="preserve">данной информации до руководства в виде отчетов и осуществление контрольных процедур также в виде отчетов за реализацией инноваций в случае принятия решения об их внедрении.  Отличием данного проектного предложения от предыдущего является то, что масштаб решения задач, связанных с управлением инновациями здесь заметно уже, так как при данном варианте не предполагается создание интегрированной системы управления инновациями. Новый сотрудник лишь заберет на себя решение задач, связанных с инновациями, что будет прописано в редактированном варианте положения об отделе развития. Данное мероприятие снизит нагрузку на отдел развития и позволит конструкторскому отделу в полной мере заниматься вопросами собственных научных исследований и проведением технологических опытов. 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>Достоинства и недостатки каждого варианта рас</w:t>
      </w:r>
      <w:r>
        <w:rPr>
          <w:rFonts w:ascii="Times New Roman" w:hAnsi="Times New Roman"/>
          <w:sz w:val="28"/>
          <w:szCs w:val="28"/>
          <w:lang w:val="ru-RU"/>
        </w:rPr>
        <w:t>смотрены в таблице 2.3</w:t>
      </w:r>
      <w:r w:rsidRPr="00FA65AF">
        <w:rPr>
          <w:rFonts w:ascii="Times New Roman" w:hAnsi="Times New Roman"/>
          <w:sz w:val="28"/>
          <w:szCs w:val="28"/>
          <w:lang w:val="ru-RU"/>
        </w:rPr>
        <w:t>.</w:t>
      </w: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Таблица </w:t>
      </w:r>
      <w:r>
        <w:rPr>
          <w:rFonts w:ascii="Times New Roman" w:hAnsi="Times New Roman"/>
          <w:sz w:val="28"/>
          <w:szCs w:val="28"/>
          <w:lang w:val="ru-RU"/>
        </w:rPr>
        <w:t>2.3</w:t>
      </w:r>
      <w:r w:rsidRPr="00FA65AF">
        <w:rPr>
          <w:rFonts w:ascii="Times New Roman" w:hAnsi="Times New Roman"/>
          <w:sz w:val="28"/>
          <w:szCs w:val="28"/>
          <w:lang w:val="ru-RU"/>
        </w:rPr>
        <w:t xml:space="preserve"> – Достоинства и недостатки разработанных проектных предложений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4888"/>
      </w:tblGrid>
      <w:tr w:rsidR="00FA65AF" w:rsidRPr="00231118" w:rsidTr="007443AC">
        <w:tc>
          <w:tcPr>
            <w:tcW w:w="5210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Достоинства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проектного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предложения</w:t>
            </w:r>
            <w:proofErr w:type="spellEnd"/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Недостатки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проектного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предложения</w:t>
            </w:r>
            <w:proofErr w:type="spellEnd"/>
          </w:p>
        </w:tc>
      </w:tr>
      <w:tr w:rsidR="00FA65AF" w:rsidRPr="00FA65AF" w:rsidTr="007443AC">
        <w:tc>
          <w:tcPr>
            <w:tcW w:w="10421" w:type="dxa"/>
            <w:gridSpan w:val="2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 вариант:</w:t>
            </w: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5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Создание специализированного отдела управления инновациями</w:t>
            </w:r>
          </w:p>
        </w:tc>
      </w:tr>
      <w:tr w:rsidR="00FA65AF" w:rsidRPr="00231118" w:rsidTr="007443AC">
        <w:tc>
          <w:tcPr>
            <w:tcW w:w="5210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118">
              <w:rPr>
                <w:rFonts w:ascii="Times New Roman" w:hAnsi="Times New Roman"/>
                <w:sz w:val="28"/>
                <w:szCs w:val="28"/>
              </w:rPr>
              <w:t xml:space="preserve">«+»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комплексный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характер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проблемы</w:t>
            </w:r>
            <w:proofErr w:type="spellEnd"/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118">
              <w:rPr>
                <w:rFonts w:ascii="Times New Roman" w:hAnsi="Times New Roman"/>
                <w:sz w:val="28"/>
                <w:szCs w:val="28"/>
              </w:rPr>
              <w:t xml:space="preserve">«-»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высокие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материальные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затраты</w:t>
            </w:r>
            <w:proofErr w:type="spellEnd"/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создание интегрированной системы управления инновациями в организации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трудности с поиском сотрудников необходимого уровня квалификации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рационализация структуры иерархии в области управления инновациями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необходимость привлечения внешнего консультанта для разработки системы управления инновациями в виду недостаточности знаний и опыта Смоленского филиала ОАО «Ростелеком»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решается проблема перегруженности функциями конструкторского отдела и отдела развития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большие временные затраты на реализацию предложения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«+» решение позволит контролировать протекание инновационного процесса, что позволит избежать «распыления» ресурсов организации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существует вероятность возникновения проблемы, связанной с сопротивлением персонала в виду изменения иерархии отношений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предполагает создание системы мотивации к успешному внедрению инноваций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необходимость разработки должностных инструкций сотрудников и положения об отделе</w:t>
            </w:r>
          </w:p>
        </w:tc>
      </w:tr>
      <w:tr w:rsidR="00FA65AF" w:rsidRPr="00FA65AF" w:rsidTr="007443AC">
        <w:trPr>
          <w:trHeight w:val="486"/>
        </w:trPr>
        <w:tc>
          <w:tcPr>
            <w:tcW w:w="10421" w:type="dxa"/>
            <w:gridSpan w:val="2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 вариант:</w:t>
            </w: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5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Внедрение в отдел развития отдельного сотрудника, занимающегося решением задач, связанных с планированием инноваций, то есть управление инновациями на базе существующего отдела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относительно небольшие затраты на реализацию решения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не предполагается проектирование инновационного процесса и создание системы управления им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уровень профессиональной подготовки может быть ниже, чем в предыдущем проектном предложении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данное предложение решит лишь проблему перегруженности отдела развития и конструкторского отдела, не принимая во внимание дальнейшее возможные проблемы в области инноваций, с которыми 1 человек не справится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118">
              <w:rPr>
                <w:rFonts w:ascii="Times New Roman" w:hAnsi="Times New Roman"/>
                <w:sz w:val="28"/>
                <w:szCs w:val="28"/>
              </w:rPr>
              <w:t xml:space="preserve">«+»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относительно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низкие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затраты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решение проблемы в узком аспекте</w:t>
            </w:r>
          </w:p>
        </w:tc>
      </w:tr>
      <w:tr w:rsidR="00FA65AF" w:rsidRPr="00FA65AF" w:rsidTr="007443AC">
        <w:tc>
          <w:tcPr>
            <w:tcW w:w="5210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решается проблема перегруженности функциями конструкторского отдела и отдела развития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«-» кратковременное решение проблемы, так как в соответствии с проведенным анализом отраслевых и рыночных условий в скором времени для обеспечения конкурентоспособности станет необходимым разработать систему управления инновациями</w:t>
            </w:r>
          </w:p>
        </w:tc>
      </w:tr>
      <w:tr w:rsidR="00FA65AF" w:rsidRPr="00FA65AF" w:rsidTr="007443AC">
        <w:tc>
          <w:tcPr>
            <w:tcW w:w="5210" w:type="dxa"/>
            <w:vMerge w:val="restart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>«+» сопротивление персонала минимально, так как отдельный сотрудник берет на себя новые функции, не нарушая тем самым устоявшихся отношений</w:t>
            </w: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5A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«-» осуществлять контрольные процедуры одним сотрудником является достаточно сложной задачей </w:t>
            </w:r>
          </w:p>
        </w:tc>
      </w:tr>
      <w:tr w:rsidR="00FA65AF" w:rsidRPr="00231118" w:rsidTr="007443AC">
        <w:tc>
          <w:tcPr>
            <w:tcW w:w="5210" w:type="dxa"/>
            <w:vMerge/>
            <w:shd w:val="clear" w:color="auto" w:fill="auto"/>
            <w:vAlign w:val="center"/>
          </w:tcPr>
          <w:p w:rsidR="00FA65AF" w:rsidRPr="00FA65AF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11" w:type="dxa"/>
            <w:shd w:val="clear" w:color="auto" w:fill="auto"/>
            <w:vAlign w:val="center"/>
          </w:tcPr>
          <w:p w:rsidR="00FA65AF" w:rsidRPr="00231118" w:rsidRDefault="00FA65AF" w:rsidP="007443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1118">
              <w:rPr>
                <w:rFonts w:ascii="Times New Roman" w:hAnsi="Times New Roman"/>
                <w:sz w:val="28"/>
                <w:szCs w:val="28"/>
              </w:rPr>
              <w:t xml:space="preserve">«-»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необходимость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корректировки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внутренних</w:t>
            </w:r>
            <w:proofErr w:type="spellEnd"/>
            <w:r w:rsidRPr="002311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31118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</w:p>
        </w:tc>
      </w:tr>
    </w:tbl>
    <w:p w:rsidR="00FA65AF" w:rsidRPr="000559AD" w:rsidRDefault="00FA65AF" w:rsidP="00FA65A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65AF" w:rsidRPr="00FA65AF" w:rsidRDefault="00FA65AF" w:rsidP="00FA65AF">
      <w:pPr>
        <w:spacing w:after="0" w:line="360" w:lineRule="auto"/>
        <w:ind w:firstLine="709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FA65AF">
        <w:rPr>
          <w:rFonts w:ascii="Times New Roman" w:hAnsi="Times New Roman"/>
          <w:sz w:val="28"/>
          <w:szCs w:val="28"/>
          <w:lang w:val="ru-RU"/>
        </w:rPr>
        <w:t xml:space="preserve">Таким образом, рассмотрев достоинства и недостатки разработанных проектных предложений, можно сделать вывод о том, что вариант, заключающийся в создании специализированного отдела управления </w:t>
      </w:r>
      <w:r w:rsidRPr="00FA65AF">
        <w:rPr>
          <w:rFonts w:ascii="Times New Roman" w:hAnsi="Times New Roman"/>
          <w:sz w:val="28"/>
          <w:szCs w:val="28"/>
          <w:lang w:val="ru-RU"/>
        </w:rPr>
        <w:lastRenderedPageBreak/>
        <w:t xml:space="preserve">инновациями, является более приоритетным, так как такое решение возникшей проблемы обеспечит руководству организации долгосрочность и создание комплексной системы управления инновациями. Кроме того, данное предложение поможет организовать правильное протекание инновационного процесса в исследуемой организации и его алгоритмизацию. </w:t>
      </w:r>
    </w:p>
    <w:p w:rsidR="00FA65AF" w:rsidRDefault="00FA65AF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</w:rPr>
      </w:pPr>
    </w:p>
    <w:p w:rsidR="006634AE" w:rsidRDefault="006634AE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br w:type="page"/>
      </w:r>
    </w:p>
    <w:p w:rsidR="0033633D" w:rsidRPr="00861652" w:rsidRDefault="0033633D" w:rsidP="0033633D">
      <w:pPr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proofErr w:type="spellStart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Тема</w:t>
      </w:r>
      <w:proofErr w:type="spellEnd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 xml:space="preserve"> 5 </w:t>
      </w:r>
      <w:proofErr w:type="spellStart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>Финансирование</w:t>
      </w:r>
      <w:proofErr w:type="spellEnd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>инновационной</w:t>
      </w:r>
      <w:proofErr w:type="spellEnd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 w:rsidRPr="00861652">
        <w:rPr>
          <w:rFonts w:ascii="Times New Roman" w:eastAsiaTheme="minorEastAsia" w:hAnsi="Times New Roman" w:cs="Times New Roman"/>
          <w:b/>
          <w:sz w:val="28"/>
          <w:szCs w:val="28"/>
        </w:rPr>
        <w:t>сферы</w:t>
      </w:r>
      <w:proofErr w:type="spellEnd"/>
    </w:p>
    <w:p w:rsidR="0033633D" w:rsidRDefault="0033633D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</w:rPr>
      </w:pPr>
    </w:p>
    <w:p w:rsidR="00417BE2" w:rsidRPr="008E2B7E" w:rsidRDefault="00417BE2" w:rsidP="00417BE2">
      <w:pPr>
        <w:pStyle w:val="a3"/>
        <w:spacing w:after="0" w:line="360" w:lineRule="auto"/>
        <w:outlineLvl w:val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417BE2">
        <w:rPr>
          <w:rFonts w:ascii="Times New Roman" w:eastAsia="Times New Roman" w:hAnsi="Times New Roman"/>
          <w:sz w:val="24"/>
          <w:szCs w:val="28"/>
          <w:lang w:eastAsia="ru-RU"/>
        </w:rPr>
        <w:t xml:space="preserve">2. Составьте заявку на </w:t>
      </w:r>
      <w:proofErr w:type="spellStart"/>
      <w:r w:rsidRPr="00417BE2">
        <w:rPr>
          <w:rFonts w:ascii="Times New Roman" w:eastAsia="Times New Roman" w:hAnsi="Times New Roman"/>
          <w:sz w:val="24"/>
          <w:szCs w:val="28"/>
          <w:lang w:eastAsia="ru-RU"/>
        </w:rPr>
        <w:t>Boomstarter</w:t>
      </w:r>
      <w:proofErr w:type="spellEnd"/>
      <w:r w:rsidRPr="00417BE2">
        <w:rPr>
          <w:rFonts w:ascii="Times New Roman" w:eastAsia="Times New Roman" w:hAnsi="Times New Roman"/>
          <w:sz w:val="24"/>
          <w:szCs w:val="28"/>
          <w:lang w:eastAsia="ru-RU"/>
        </w:rPr>
        <w:t xml:space="preserve"> (</w:t>
      </w:r>
      <w:hyperlink r:id="rId8" w:history="1">
        <w:r w:rsidRPr="00417BE2">
          <w:rPr>
            <w:sz w:val="20"/>
          </w:rPr>
          <w:t>https://boomstarter.ru/</w:t>
        </w:r>
      </w:hyperlink>
      <w:r w:rsidRPr="00417BE2">
        <w:rPr>
          <w:rFonts w:ascii="Times New Roman" w:eastAsia="Times New Roman" w:hAnsi="Times New Roman"/>
          <w:sz w:val="24"/>
          <w:szCs w:val="28"/>
          <w:lang w:eastAsia="ru-RU"/>
        </w:rPr>
        <w:t>) по следующим исходным данным:</w:t>
      </w:r>
    </w:p>
    <w:tbl>
      <w:tblPr>
        <w:tblStyle w:val="af4"/>
        <w:tblW w:w="8489" w:type="dxa"/>
        <w:tblInd w:w="720" w:type="dxa"/>
        <w:tblLook w:val="04A0" w:firstRow="1" w:lastRow="0" w:firstColumn="1" w:lastColumn="0" w:noHBand="0" w:noVBand="1"/>
      </w:tblPr>
      <w:tblGrid>
        <w:gridCol w:w="3528"/>
        <w:gridCol w:w="2551"/>
        <w:gridCol w:w="2410"/>
      </w:tblGrid>
      <w:tr w:rsidR="00417BE2" w:rsidRPr="009C3A17" w:rsidTr="007443AC">
        <w:tc>
          <w:tcPr>
            <w:tcW w:w="3528" w:type="dxa"/>
          </w:tcPr>
          <w:p w:rsidR="00417BE2" w:rsidRPr="009C3A17" w:rsidRDefault="00417BE2" w:rsidP="007443AC">
            <w:pPr>
              <w:pStyle w:val="a3"/>
              <w:spacing w:line="360" w:lineRule="auto"/>
              <w:ind w:left="0"/>
              <w:jc w:val="center"/>
              <w:outlineLvl w:val="0"/>
              <w:rPr>
                <w:sz w:val="24"/>
                <w:szCs w:val="28"/>
              </w:rPr>
            </w:pPr>
            <w:r w:rsidRPr="009C3A17">
              <w:rPr>
                <w:sz w:val="24"/>
                <w:szCs w:val="28"/>
              </w:rPr>
              <w:t>6-7</w:t>
            </w:r>
          </w:p>
        </w:tc>
        <w:tc>
          <w:tcPr>
            <w:tcW w:w="2551" w:type="dxa"/>
          </w:tcPr>
          <w:p w:rsidR="00417BE2" w:rsidRPr="009C3A17" w:rsidRDefault="00417BE2" w:rsidP="007443AC">
            <w:pPr>
              <w:pStyle w:val="a3"/>
              <w:spacing w:line="360" w:lineRule="auto"/>
              <w:ind w:left="0"/>
              <w:jc w:val="right"/>
              <w:outlineLvl w:val="0"/>
              <w:rPr>
                <w:sz w:val="24"/>
                <w:szCs w:val="28"/>
              </w:rPr>
            </w:pPr>
            <w:r w:rsidRPr="009C3A17">
              <w:rPr>
                <w:sz w:val="24"/>
                <w:szCs w:val="28"/>
              </w:rPr>
              <w:t>250000</w:t>
            </w:r>
          </w:p>
        </w:tc>
        <w:tc>
          <w:tcPr>
            <w:tcW w:w="2410" w:type="dxa"/>
          </w:tcPr>
          <w:p w:rsidR="00417BE2" w:rsidRPr="009C3A17" w:rsidRDefault="00417BE2" w:rsidP="007443AC">
            <w:pPr>
              <w:pStyle w:val="a3"/>
              <w:spacing w:line="360" w:lineRule="auto"/>
              <w:ind w:left="0"/>
              <w:jc w:val="right"/>
              <w:outlineLvl w:val="0"/>
              <w:rPr>
                <w:sz w:val="24"/>
                <w:szCs w:val="28"/>
              </w:rPr>
            </w:pPr>
            <w:r w:rsidRPr="009C3A17">
              <w:rPr>
                <w:sz w:val="24"/>
                <w:szCs w:val="28"/>
              </w:rPr>
              <w:t>45</w:t>
            </w:r>
          </w:p>
        </w:tc>
      </w:tr>
    </w:tbl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szCs w:val="28"/>
        </w:rPr>
      </w:pPr>
      <w:proofErr w:type="spellStart"/>
      <w:r w:rsidRPr="009C3A17">
        <w:rPr>
          <w:szCs w:val="28"/>
        </w:rPr>
        <w:t>Boomstarter</w:t>
      </w:r>
      <w:proofErr w:type="spellEnd"/>
      <w:r w:rsidRPr="009C3A17">
        <w:rPr>
          <w:szCs w:val="28"/>
        </w:rPr>
        <w:t xml:space="preserve"> создан для того, чтобы было удобно организовать и привлечь финансирование для реализации своего проекта, который может представлять самые различные сферы. В рамках данной работы разработан проект </w:t>
      </w:r>
      <w:r w:rsidRPr="009C3A17">
        <w:rPr>
          <w:b/>
          <w:szCs w:val="28"/>
        </w:rPr>
        <w:t>обучения языкам России «</w:t>
      </w:r>
      <w:r w:rsidRPr="009C3A17">
        <w:rPr>
          <w:b/>
          <w:szCs w:val="28"/>
          <w:lang w:val="en-US"/>
        </w:rPr>
        <w:t>Russian</w:t>
      </w:r>
      <w:r w:rsidRPr="009C3A17">
        <w:rPr>
          <w:b/>
          <w:szCs w:val="28"/>
        </w:rPr>
        <w:t xml:space="preserve"> </w:t>
      </w:r>
      <w:r w:rsidRPr="009C3A17">
        <w:rPr>
          <w:b/>
          <w:szCs w:val="28"/>
          <w:lang w:val="en-US"/>
        </w:rPr>
        <w:t>Polyglot</w:t>
      </w:r>
      <w:r w:rsidRPr="009C3A17">
        <w:rPr>
          <w:b/>
          <w:szCs w:val="28"/>
        </w:rPr>
        <w:t xml:space="preserve">» </w:t>
      </w:r>
      <w:r w:rsidRPr="009C3A17">
        <w:rPr>
          <w:szCs w:val="28"/>
        </w:rPr>
        <w:t>(рисунок __).</w:t>
      </w:r>
    </w:p>
    <w:p w:rsidR="00417BE2" w:rsidRDefault="00417BE2" w:rsidP="00417BE2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06445B">
        <w:rPr>
          <w:bCs/>
          <w:noProof/>
          <w:sz w:val="28"/>
          <w:szCs w:val="28"/>
          <w:lang w:val="en-US" w:eastAsia="en-US"/>
        </w:rPr>
        <w:drawing>
          <wp:inline distT="0" distB="0" distL="0" distR="0" wp14:anchorId="653CB8B6" wp14:editId="6586F8B4">
            <wp:extent cx="2719346" cy="4074058"/>
            <wp:effectExtent l="19050" t="0" r="4804" b="0"/>
            <wp:docPr id="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002" cy="41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Pr="009C3A17" w:rsidRDefault="00417BE2" w:rsidP="00417BE2">
      <w:pPr>
        <w:pStyle w:val="a4"/>
        <w:spacing w:line="360" w:lineRule="auto"/>
        <w:ind w:firstLine="709"/>
        <w:jc w:val="center"/>
        <w:rPr>
          <w:szCs w:val="28"/>
        </w:rPr>
      </w:pPr>
      <w:r w:rsidRPr="009C3A17">
        <w:rPr>
          <w:szCs w:val="28"/>
        </w:rPr>
        <w:t>Рисунок 1 – Описание проекта обучения языкам России «</w:t>
      </w:r>
      <w:r w:rsidRPr="009C3A17">
        <w:rPr>
          <w:szCs w:val="28"/>
          <w:lang w:val="en-US"/>
        </w:rPr>
        <w:t>Russian</w:t>
      </w:r>
      <w:r w:rsidRPr="009C3A17">
        <w:rPr>
          <w:szCs w:val="28"/>
        </w:rPr>
        <w:t xml:space="preserve"> </w:t>
      </w:r>
      <w:r w:rsidRPr="009C3A17">
        <w:rPr>
          <w:szCs w:val="28"/>
          <w:lang w:val="en-US"/>
        </w:rPr>
        <w:t>Polyglot</w:t>
      </w:r>
      <w:r w:rsidRPr="009C3A17">
        <w:rPr>
          <w:szCs w:val="28"/>
        </w:rPr>
        <w:t>»</w:t>
      </w:r>
    </w:p>
    <w:p w:rsidR="00417BE2" w:rsidRDefault="00417BE2" w:rsidP="00417BE2">
      <w:pPr>
        <w:pStyle w:val="a4"/>
        <w:spacing w:line="360" w:lineRule="auto"/>
        <w:ind w:firstLine="709"/>
        <w:contextualSpacing/>
        <w:jc w:val="both"/>
        <w:rPr>
          <w:b/>
          <w:sz w:val="28"/>
          <w:szCs w:val="28"/>
        </w:rPr>
      </w:pPr>
    </w:p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b/>
          <w:szCs w:val="28"/>
        </w:rPr>
      </w:pPr>
      <w:r w:rsidRPr="009C3A17">
        <w:rPr>
          <w:b/>
          <w:szCs w:val="28"/>
        </w:rPr>
        <w:t>Сумма и срок</w:t>
      </w:r>
    </w:p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szCs w:val="28"/>
        </w:rPr>
      </w:pPr>
      <w:r w:rsidRPr="009C3A17">
        <w:rPr>
          <w:szCs w:val="28"/>
        </w:rPr>
        <w:t xml:space="preserve">Бюджет составляет </w:t>
      </w:r>
      <w:r>
        <w:rPr>
          <w:szCs w:val="28"/>
        </w:rPr>
        <w:t>250</w:t>
      </w:r>
      <w:r w:rsidRPr="009C3A17">
        <w:rPr>
          <w:szCs w:val="28"/>
        </w:rPr>
        <w:t xml:space="preserve">000 рублей, с учетом налогов и комиссии </w:t>
      </w:r>
      <w:proofErr w:type="spellStart"/>
      <w:r w:rsidRPr="009C3A17">
        <w:rPr>
          <w:szCs w:val="28"/>
          <w:lang w:val="en-US"/>
        </w:rPr>
        <w:t>Boomstarter</w:t>
      </w:r>
      <w:proofErr w:type="spellEnd"/>
      <w:r w:rsidRPr="009C3A17">
        <w:rPr>
          <w:szCs w:val="28"/>
        </w:rPr>
        <w:t xml:space="preserve">. Период сбора </w:t>
      </w:r>
      <w:r>
        <w:rPr>
          <w:szCs w:val="28"/>
        </w:rPr>
        <w:t>45</w:t>
      </w:r>
      <w:r w:rsidRPr="009C3A17">
        <w:rPr>
          <w:szCs w:val="28"/>
        </w:rPr>
        <w:t xml:space="preserve"> дней (рисунок 2). </w:t>
      </w:r>
    </w:p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szCs w:val="28"/>
        </w:rPr>
      </w:pPr>
      <w:r w:rsidRPr="009C3A17">
        <w:rPr>
          <w:szCs w:val="28"/>
        </w:rPr>
        <w:lastRenderedPageBreak/>
        <w:t>Оплата пойдет на услуги преподавателей и тестирование курсов.</w:t>
      </w:r>
    </w:p>
    <w:p w:rsidR="00417BE2" w:rsidRDefault="00417BE2" w:rsidP="00417BE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 w:rsidRPr="0006445B">
        <w:rPr>
          <w:bCs/>
          <w:noProof/>
          <w:sz w:val="28"/>
          <w:szCs w:val="28"/>
          <w:lang w:val="en-US" w:eastAsia="en-US"/>
        </w:rPr>
        <w:drawing>
          <wp:inline distT="0" distB="0" distL="0" distR="0" wp14:anchorId="06000263" wp14:editId="49684025">
            <wp:extent cx="5088048" cy="6437531"/>
            <wp:effectExtent l="0" t="0" r="0" b="1905"/>
            <wp:docPr id="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9102" cy="648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Pr="009C3A17" w:rsidRDefault="00417BE2" w:rsidP="00417BE2">
      <w:pPr>
        <w:pStyle w:val="a4"/>
        <w:spacing w:line="360" w:lineRule="auto"/>
        <w:contextualSpacing/>
        <w:jc w:val="center"/>
        <w:rPr>
          <w:szCs w:val="28"/>
        </w:rPr>
      </w:pPr>
      <w:r w:rsidRPr="009C3A17">
        <w:rPr>
          <w:szCs w:val="28"/>
        </w:rPr>
        <w:t xml:space="preserve">Рисунок 2 – Бюджет и срок проекта обучения языкам России </w:t>
      </w:r>
    </w:p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b/>
          <w:szCs w:val="28"/>
        </w:rPr>
      </w:pPr>
      <w:r w:rsidRPr="009C3A17">
        <w:rPr>
          <w:b/>
          <w:szCs w:val="28"/>
        </w:rPr>
        <w:t xml:space="preserve">Идея проекта </w:t>
      </w:r>
      <w:r w:rsidRPr="009C3A17">
        <w:rPr>
          <w:szCs w:val="28"/>
        </w:rPr>
        <w:t>отражена в разделе информация (рисунок 3).</w:t>
      </w:r>
    </w:p>
    <w:p w:rsidR="00417BE2" w:rsidRPr="009C3A17" w:rsidRDefault="00417BE2" w:rsidP="00417BE2">
      <w:pPr>
        <w:pStyle w:val="a4"/>
        <w:spacing w:line="360" w:lineRule="auto"/>
        <w:jc w:val="both"/>
        <w:rPr>
          <w:szCs w:val="28"/>
        </w:rPr>
      </w:pPr>
    </w:p>
    <w:p w:rsidR="00417BE2" w:rsidRDefault="00417BE2" w:rsidP="00417BE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 w:rsidRPr="0006445B">
        <w:rPr>
          <w:bCs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F719D6A" wp14:editId="04B0BA69">
            <wp:extent cx="4333142" cy="6687047"/>
            <wp:effectExtent l="19050" t="0" r="0" b="0"/>
            <wp:docPr id="5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97" cy="670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Pr="009C3A17" w:rsidRDefault="00417BE2" w:rsidP="00417BE2">
      <w:pPr>
        <w:pStyle w:val="a4"/>
        <w:spacing w:line="360" w:lineRule="auto"/>
        <w:contextualSpacing/>
        <w:jc w:val="center"/>
        <w:rPr>
          <w:szCs w:val="28"/>
        </w:rPr>
      </w:pPr>
      <w:r w:rsidRPr="009C3A17">
        <w:rPr>
          <w:szCs w:val="28"/>
        </w:rPr>
        <w:t xml:space="preserve">Рисунок 3 – Информация о проекте обучения языкам России </w:t>
      </w:r>
    </w:p>
    <w:p w:rsidR="00417BE2" w:rsidRPr="009C3A17" w:rsidRDefault="00417BE2" w:rsidP="00417BE2">
      <w:pPr>
        <w:pStyle w:val="a4"/>
        <w:spacing w:line="360" w:lineRule="auto"/>
        <w:ind w:firstLine="709"/>
        <w:contextualSpacing/>
        <w:jc w:val="both"/>
        <w:rPr>
          <w:szCs w:val="28"/>
        </w:rPr>
      </w:pPr>
      <w:r w:rsidRPr="009C3A17">
        <w:rPr>
          <w:szCs w:val="28"/>
        </w:rPr>
        <w:t xml:space="preserve">Чтобы сделать проект привлекательным для инвесторов, </w:t>
      </w:r>
      <w:proofErr w:type="spellStart"/>
      <w:r w:rsidRPr="009C3A17">
        <w:rPr>
          <w:szCs w:val="28"/>
          <w:lang w:val="en-US"/>
        </w:rPr>
        <w:t>Boomstarter</w:t>
      </w:r>
      <w:proofErr w:type="spellEnd"/>
      <w:r w:rsidRPr="009C3A17">
        <w:rPr>
          <w:szCs w:val="28"/>
        </w:rPr>
        <w:t xml:space="preserve"> предлагает применять систему </w:t>
      </w:r>
      <w:r w:rsidRPr="009C3A17">
        <w:rPr>
          <w:b/>
          <w:szCs w:val="28"/>
        </w:rPr>
        <w:t>вознаграждений</w:t>
      </w:r>
      <w:r w:rsidRPr="009C3A17">
        <w:rPr>
          <w:szCs w:val="28"/>
        </w:rPr>
        <w:t xml:space="preserve">. Для нашего проекта предусмотрено несколько видов вознаграждений в зависимости от суммы вклада (рисунок 4). </w:t>
      </w:r>
    </w:p>
    <w:p w:rsidR="00417BE2" w:rsidRDefault="00417BE2" w:rsidP="00417BE2">
      <w:pPr>
        <w:pStyle w:val="a4"/>
        <w:spacing w:line="360" w:lineRule="auto"/>
        <w:jc w:val="both"/>
        <w:rPr>
          <w:sz w:val="28"/>
          <w:szCs w:val="28"/>
          <w:lang w:val="en-US"/>
        </w:rPr>
      </w:pPr>
      <w:r w:rsidRPr="0006445B">
        <w:rPr>
          <w:bCs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0AEC0BE4" wp14:editId="1C90D0B8">
            <wp:extent cx="3881822" cy="5518205"/>
            <wp:effectExtent l="19050" t="0" r="4378" b="0"/>
            <wp:docPr id="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078" cy="552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drawing>
          <wp:inline distT="0" distB="0" distL="0" distR="0" wp14:anchorId="7AA3E0BB" wp14:editId="7BF1677B">
            <wp:extent cx="4302452" cy="742384"/>
            <wp:effectExtent l="0" t="0" r="3175" b="63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9919" cy="75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drawing>
          <wp:inline distT="0" distB="0" distL="0" distR="0" wp14:anchorId="771BDC21" wp14:editId="02D8E756">
            <wp:extent cx="4272820" cy="727466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273" cy="73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drawing>
          <wp:inline distT="0" distB="0" distL="0" distR="0" wp14:anchorId="562F7FC5" wp14:editId="774584E1">
            <wp:extent cx="4218915" cy="571916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460" cy="5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41079430" wp14:editId="5ACCD75E">
            <wp:extent cx="4181087" cy="832919"/>
            <wp:effectExtent l="0" t="0" r="0" b="571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0437" cy="8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drawing>
          <wp:inline distT="0" distB="0" distL="0" distR="0" wp14:anchorId="7F6F1A7E" wp14:editId="645862CF">
            <wp:extent cx="4180840" cy="829597"/>
            <wp:effectExtent l="0" t="0" r="0" b="889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6750" cy="83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5550BF">
        <w:rPr>
          <w:noProof/>
          <w:sz w:val="28"/>
          <w:szCs w:val="28"/>
          <w:lang w:val="en-US" w:eastAsia="en-US"/>
        </w:rPr>
        <w:drawing>
          <wp:inline distT="0" distB="0" distL="0" distR="0" wp14:anchorId="2DD395F6" wp14:editId="292CD463">
            <wp:extent cx="4151048" cy="941560"/>
            <wp:effectExtent l="0" t="0" r="190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0843" cy="95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Pr="009C3A17" w:rsidRDefault="00417BE2" w:rsidP="00417BE2">
      <w:pPr>
        <w:pStyle w:val="a4"/>
        <w:spacing w:line="360" w:lineRule="auto"/>
        <w:ind w:firstLine="284"/>
        <w:contextualSpacing/>
        <w:jc w:val="center"/>
        <w:rPr>
          <w:szCs w:val="28"/>
        </w:rPr>
      </w:pPr>
      <w:r w:rsidRPr="009C3A17">
        <w:rPr>
          <w:szCs w:val="28"/>
        </w:rPr>
        <w:t>Рисунок 4 – Система вознаграждения по проекту обучения языкам России</w:t>
      </w:r>
    </w:p>
    <w:p w:rsidR="00417BE2" w:rsidRPr="009C3A17" w:rsidRDefault="00417BE2" w:rsidP="00417BE2">
      <w:pPr>
        <w:pStyle w:val="a4"/>
        <w:spacing w:before="0" w:beforeAutospacing="0" w:line="360" w:lineRule="auto"/>
        <w:ind w:firstLine="709"/>
        <w:contextualSpacing/>
        <w:jc w:val="both"/>
        <w:rPr>
          <w:szCs w:val="28"/>
        </w:rPr>
      </w:pPr>
      <w:r w:rsidRPr="009C3A17">
        <w:rPr>
          <w:szCs w:val="28"/>
        </w:rPr>
        <w:t xml:space="preserve">На финальном этапе необходимо внести </w:t>
      </w:r>
      <w:r w:rsidRPr="009C3A17">
        <w:rPr>
          <w:b/>
          <w:szCs w:val="28"/>
        </w:rPr>
        <w:t>информацию о себе</w:t>
      </w:r>
      <w:r w:rsidRPr="009C3A17">
        <w:rPr>
          <w:szCs w:val="28"/>
        </w:rPr>
        <w:t xml:space="preserve"> и </w:t>
      </w:r>
      <w:r w:rsidRPr="009C3A17">
        <w:rPr>
          <w:b/>
          <w:szCs w:val="28"/>
        </w:rPr>
        <w:t xml:space="preserve">банковские реквизиты </w:t>
      </w:r>
      <w:r w:rsidRPr="009C3A17">
        <w:rPr>
          <w:szCs w:val="28"/>
        </w:rPr>
        <w:t>(рисунок 5), приложив копии учредительных документов (для юридических лиц) или копию паспорта (для физических лиц).</w:t>
      </w:r>
    </w:p>
    <w:p w:rsidR="00417BE2" w:rsidRDefault="00417BE2" w:rsidP="00417BE2">
      <w:pPr>
        <w:pStyle w:val="a4"/>
        <w:spacing w:before="0" w:beforeAutospacing="0" w:line="360" w:lineRule="auto"/>
        <w:ind w:firstLine="709"/>
        <w:contextualSpacing/>
        <w:jc w:val="both"/>
        <w:rPr>
          <w:szCs w:val="28"/>
        </w:rPr>
      </w:pPr>
      <w:r w:rsidRPr="009C3A17">
        <w:rPr>
          <w:szCs w:val="28"/>
        </w:rPr>
        <w:t xml:space="preserve">Проект поступает на </w:t>
      </w:r>
      <w:proofErr w:type="spellStart"/>
      <w:r w:rsidRPr="009C3A17">
        <w:rPr>
          <w:szCs w:val="28"/>
        </w:rPr>
        <w:t>модерацию</w:t>
      </w:r>
      <w:proofErr w:type="spellEnd"/>
      <w:r w:rsidRPr="009C3A17">
        <w:rPr>
          <w:szCs w:val="28"/>
        </w:rPr>
        <w:t xml:space="preserve">, после успешного прохождения которой открывается для финансирования. </w:t>
      </w:r>
      <w:proofErr w:type="spellStart"/>
      <w:r w:rsidRPr="009C3A17">
        <w:rPr>
          <w:szCs w:val="28"/>
        </w:rPr>
        <w:t>Модерация</w:t>
      </w:r>
      <w:proofErr w:type="spellEnd"/>
      <w:r w:rsidRPr="009C3A17">
        <w:rPr>
          <w:szCs w:val="28"/>
        </w:rPr>
        <w:t xml:space="preserve"> проекта проходит от 1 до 7 дней.</w:t>
      </w:r>
    </w:p>
    <w:p w:rsidR="00417BE2" w:rsidRPr="00417BE2" w:rsidRDefault="00417BE2" w:rsidP="00417BE2">
      <w:pPr>
        <w:spacing w:before="240" w:line="36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val="ru-RU" w:eastAsia="ru-RU"/>
        </w:rPr>
      </w:pPr>
      <w:r w:rsidRPr="00417BE2">
        <w:rPr>
          <w:rFonts w:ascii="Times New Roman" w:eastAsia="Times New Roman" w:hAnsi="Times New Roman"/>
          <w:sz w:val="24"/>
          <w:szCs w:val="28"/>
          <w:lang w:val="ru-RU" w:eastAsia="ru-RU"/>
        </w:rPr>
        <w:t xml:space="preserve">У </w:t>
      </w:r>
      <w:proofErr w:type="spellStart"/>
      <w:r w:rsidRPr="00417BE2">
        <w:rPr>
          <w:rFonts w:ascii="Times New Roman" w:eastAsia="Times New Roman" w:hAnsi="Times New Roman"/>
          <w:sz w:val="24"/>
          <w:szCs w:val="28"/>
          <w:lang w:val="ru-RU" w:eastAsia="ru-RU"/>
        </w:rPr>
        <w:t>крауд</w:t>
      </w:r>
      <w:proofErr w:type="spellEnd"/>
      <w:r w:rsidRPr="00417BE2">
        <w:rPr>
          <w:rFonts w:ascii="Times New Roman" w:eastAsia="Times New Roman" w:hAnsi="Times New Roman"/>
          <w:sz w:val="24"/>
          <w:szCs w:val="28"/>
          <w:lang w:val="ru-RU" w:eastAsia="ru-RU"/>
        </w:rPr>
        <w:t>-технологий есть множество преимуществ, которые нельзя недооценивать, к ним относятся:</w:t>
      </w:r>
    </w:p>
    <w:p w:rsidR="00417BE2" w:rsidRPr="009C3A17" w:rsidRDefault="00417BE2" w:rsidP="00417BE2">
      <w:pPr>
        <w:pStyle w:val="a3"/>
        <w:numPr>
          <w:ilvl w:val="0"/>
          <w:numId w:val="16"/>
        </w:numPr>
        <w:spacing w:after="0" w:line="360" w:lineRule="auto"/>
        <w:ind w:hanging="2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C3A17">
        <w:rPr>
          <w:rFonts w:ascii="Times New Roman" w:eastAsia="Times New Roman" w:hAnsi="Times New Roman"/>
          <w:sz w:val="24"/>
          <w:szCs w:val="28"/>
          <w:lang w:eastAsia="ru-RU"/>
        </w:rPr>
        <w:t>прозрачность и демократичность процедуры финансирования;</w:t>
      </w:r>
    </w:p>
    <w:p w:rsidR="00417BE2" w:rsidRPr="009C3A17" w:rsidRDefault="00417BE2" w:rsidP="00417BE2">
      <w:pPr>
        <w:pStyle w:val="a3"/>
        <w:numPr>
          <w:ilvl w:val="0"/>
          <w:numId w:val="16"/>
        </w:numPr>
        <w:spacing w:after="0" w:line="360" w:lineRule="auto"/>
        <w:ind w:hanging="2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C3A17">
        <w:rPr>
          <w:rFonts w:ascii="Times New Roman" w:eastAsia="Times New Roman" w:hAnsi="Times New Roman"/>
          <w:sz w:val="24"/>
          <w:szCs w:val="28"/>
          <w:lang w:eastAsia="ru-RU"/>
        </w:rPr>
        <w:t>экономия бюджетных средств;</w:t>
      </w:r>
    </w:p>
    <w:p w:rsidR="00417BE2" w:rsidRPr="009C3A17" w:rsidRDefault="00417BE2" w:rsidP="00417BE2">
      <w:pPr>
        <w:pStyle w:val="a3"/>
        <w:numPr>
          <w:ilvl w:val="0"/>
          <w:numId w:val="16"/>
        </w:numPr>
        <w:spacing w:after="0" w:line="360" w:lineRule="auto"/>
        <w:ind w:hanging="2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C3A17">
        <w:rPr>
          <w:rFonts w:ascii="Times New Roman" w:eastAsia="Times New Roman" w:hAnsi="Times New Roman"/>
          <w:sz w:val="24"/>
          <w:szCs w:val="28"/>
          <w:lang w:eastAsia="ru-RU"/>
        </w:rPr>
        <w:t>помощь в развитии малого бизнеса;</w:t>
      </w:r>
    </w:p>
    <w:p w:rsidR="00417BE2" w:rsidRPr="009C3A17" w:rsidRDefault="00417BE2" w:rsidP="00417BE2">
      <w:pPr>
        <w:pStyle w:val="a3"/>
        <w:numPr>
          <w:ilvl w:val="0"/>
          <w:numId w:val="16"/>
        </w:numPr>
        <w:spacing w:after="0" w:line="360" w:lineRule="auto"/>
        <w:ind w:hanging="2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C3A17">
        <w:rPr>
          <w:rFonts w:ascii="Times New Roman" w:eastAsia="Times New Roman" w:hAnsi="Times New Roman"/>
          <w:sz w:val="24"/>
          <w:szCs w:val="28"/>
          <w:lang w:eastAsia="ru-RU"/>
        </w:rPr>
        <w:t>поддержка молодых ученых и людей творчества;</w:t>
      </w:r>
    </w:p>
    <w:p w:rsidR="00417BE2" w:rsidRPr="009C3A17" w:rsidRDefault="00417BE2" w:rsidP="00417BE2">
      <w:pPr>
        <w:pStyle w:val="a3"/>
        <w:numPr>
          <w:ilvl w:val="0"/>
          <w:numId w:val="16"/>
        </w:numPr>
        <w:spacing w:after="0" w:line="360" w:lineRule="auto"/>
        <w:ind w:hanging="294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9C3A17">
        <w:rPr>
          <w:rFonts w:ascii="Times New Roman" w:eastAsia="Times New Roman" w:hAnsi="Times New Roman"/>
          <w:sz w:val="24"/>
          <w:szCs w:val="28"/>
          <w:lang w:eastAsia="ru-RU"/>
        </w:rPr>
        <w:t>создание сетевых механизмов воздействия, которые повышают уровень доверия общества.</w:t>
      </w:r>
    </w:p>
    <w:p w:rsidR="00417BE2" w:rsidRPr="009C3A17" w:rsidRDefault="00417BE2" w:rsidP="00417BE2">
      <w:pPr>
        <w:pStyle w:val="a4"/>
        <w:spacing w:before="0" w:beforeAutospacing="0" w:line="360" w:lineRule="auto"/>
        <w:ind w:firstLine="709"/>
        <w:contextualSpacing/>
        <w:jc w:val="both"/>
        <w:rPr>
          <w:szCs w:val="28"/>
        </w:rPr>
      </w:pPr>
    </w:p>
    <w:p w:rsidR="00417BE2" w:rsidRDefault="00417BE2" w:rsidP="00417BE2">
      <w:pPr>
        <w:pStyle w:val="a4"/>
        <w:spacing w:line="360" w:lineRule="auto"/>
        <w:ind w:firstLine="284"/>
        <w:jc w:val="both"/>
        <w:rPr>
          <w:sz w:val="28"/>
          <w:szCs w:val="28"/>
          <w:lang w:val="en-US"/>
        </w:rPr>
      </w:pPr>
      <w:r w:rsidRPr="00773EA2">
        <w:rPr>
          <w:bCs/>
          <w:noProof/>
          <w:sz w:val="28"/>
          <w:szCs w:val="28"/>
          <w:lang w:val="en-US" w:eastAsia="en-US"/>
        </w:rPr>
        <w:lastRenderedPageBreak/>
        <w:drawing>
          <wp:inline distT="0" distB="0" distL="0" distR="0" wp14:anchorId="37DCA186" wp14:editId="262D5711">
            <wp:extent cx="3269421" cy="4336610"/>
            <wp:effectExtent l="0" t="0" r="7620" b="6985"/>
            <wp:docPr id="6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295" cy="434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BE2" w:rsidRPr="009C3A17" w:rsidRDefault="00417BE2" w:rsidP="00417BE2">
      <w:pPr>
        <w:pStyle w:val="a4"/>
        <w:spacing w:line="360" w:lineRule="auto"/>
        <w:ind w:firstLine="284"/>
        <w:contextualSpacing/>
        <w:jc w:val="center"/>
        <w:rPr>
          <w:szCs w:val="28"/>
        </w:rPr>
      </w:pPr>
      <w:r w:rsidRPr="009C3A17">
        <w:rPr>
          <w:szCs w:val="28"/>
        </w:rPr>
        <w:t>Рисунок 5 – Заключительный этап проекта обучения языкам России</w:t>
      </w:r>
    </w:p>
    <w:p w:rsidR="00417BE2" w:rsidRPr="00417BE2" w:rsidRDefault="00417BE2" w:rsidP="00417BE2">
      <w:pPr>
        <w:spacing w:line="36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val="ru-RU" w:eastAsia="ru-RU"/>
        </w:rPr>
      </w:pPr>
      <w:r w:rsidRPr="00417BE2">
        <w:rPr>
          <w:rFonts w:ascii="Times New Roman" w:eastAsia="Times New Roman" w:hAnsi="Times New Roman"/>
          <w:sz w:val="24"/>
          <w:szCs w:val="28"/>
          <w:lang w:val="ru-RU" w:eastAsia="ru-RU"/>
        </w:rPr>
        <w:t>Итак, подводя итоги, можно смело утверждать, это многообещающая технология, которая при дальнейшем развитии, сможет стать основой для стимулирования финансирования частнопредпринимательской деятельности и инновационных проектов.</w:t>
      </w:r>
    </w:p>
    <w:p w:rsidR="00417BE2" w:rsidRPr="00417BE2" w:rsidRDefault="00417BE2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  <w:lang w:val="ru-RU"/>
        </w:rPr>
      </w:pPr>
    </w:p>
    <w:p w:rsidR="00417BE2" w:rsidRDefault="00417BE2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br w:type="page"/>
      </w:r>
    </w:p>
    <w:p w:rsidR="00417BE2" w:rsidRPr="00417BE2" w:rsidRDefault="00417BE2" w:rsidP="00417BE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17BE2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lastRenderedPageBreak/>
        <w:t>Тема: Анализ инновационной деятельности</w:t>
      </w:r>
    </w:p>
    <w:p w:rsidR="00417BE2" w:rsidRPr="00417BE2" w:rsidRDefault="00417BE2" w:rsidP="00417B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val="ru-RU" w:eastAsia="ru-RU"/>
        </w:rPr>
      </w:pPr>
    </w:p>
    <w:p w:rsidR="00417BE2" w:rsidRPr="00417BE2" w:rsidRDefault="00417BE2" w:rsidP="00417B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u w:val="single"/>
          <w:lang w:val="ru-RU" w:eastAsia="ru-RU"/>
        </w:rPr>
      </w:pPr>
      <w:r w:rsidRPr="00417BE2">
        <w:rPr>
          <w:rFonts w:ascii="Times New Roman" w:eastAsia="Times New Roman" w:hAnsi="Times New Roman"/>
          <w:sz w:val="24"/>
          <w:szCs w:val="28"/>
          <w:u w:val="single"/>
          <w:lang w:val="ru-RU" w:eastAsia="ru-RU"/>
        </w:rPr>
        <w:t>Задание (по выбору):</w:t>
      </w:r>
    </w:p>
    <w:p w:rsidR="00417BE2" w:rsidRPr="00417BE2" w:rsidRDefault="00417BE2" w:rsidP="00417BE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lang w:val="ru-RU" w:eastAsia="ru-RU"/>
        </w:rPr>
      </w:pPr>
      <w:r w:rsidRPr="00417BE2">
        <w:rPr>
          <w:rFonts w:ascii="Times New Roman" w:eastAsia="Times New Roman" w:hAnsi="Times New Roman"/>
          <w:sz w:val="24"/>
          <w:szCs w:val="28"/>
          <w:lang w:val="ru-RU" w:eastAsia="ru-RU"/>
        </w:rPr>
        <w:t>2. Выполнить задачу: Оценка инновационной активности предприятия</w:t>
      </w:r>
    </w:p>
    <w:p w:rsidR="00EB1168" w:rsidRDefault="00EB1168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  <w:lang w:val="ru-RU"/>
        </w:rPr>
      </w:pPr>
    </w:p>
    <w:p w:rsidR="00911DBE" w:rsidRDefault="00911DBE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Показатели оценки инновационной активности предприятия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15"/>
        <w:gridCol w:w="4864"/>
      </w:tblGrid>
      <w:tr w:rsidR="00911DBE" w:rsidTr="006B11EA">
        <w:tc>
          <w:tcPr>
            <w:tcW w:w="4815" w:type="dxa"/>
          </w:tcPr>
          <w:p w:rsidR="00911DBE" w:rsidRDefault="00911DBE" w:rsidP="007443AC">
            <w:pPr>
              <w:rPr>
                <w:sz w:val="28"/>
              </w:rPr>
            </w:pPr>
            <w:r>
              <w:rPr>
                <w:sz w:val="28"/>
              </w:rPr>
              <w:t>Показатель</w:t>
            </w:r>
          </w:p>
        </w:tc>
        <w:tc>
          <w:tcPr>
            <w:tcW w:w="4864" w:type="dxa"/>
          </w:tcPr>
          <w:p w:rsidR="00911DBE" w:rsidRDefault="00911DBE" w:rsidP="007443AC">
            <w:pPr>
              <w:rPr>
                <w:sz w:val="28"/>
              </w:rPr>
            </w:pPr>
            <w:r>
              <w:rPr>
                <w:sz w:val="28"/>
              </w:rPr>
              <w:t>Значение</w:t>
            </w:r>
          </w:p>
        </w:tc>
      </w:tr>
      <w:tr w:rsidR="00911DBE" w:rsidTr="006B11EA">
        <w:tc>
          <w:tcPr>
            <w:tcW w:w="4815" w:type="dxa"/>
          </w:tcPr>
          <w:p w:rsidR="00911DBE" w:rsidRPr="00911DBE" w:rsidRDefault="00911DBE" w:rsidP="007443AC">
            <w:pPr>
              <w:rPr>
                <w:sz w:val="28"/>
              </w:rPr>
            </w:pPr>
            <w:r>
              <w:rPr>
                <w:sz w:val="28"/>
              </w:rPr>
              <w:t xml:space="preserve">1. </w:t>
            </w:r>
            <w:r w:rsidRPr="00911DBE">
              <w:rPr>
                <w:sz w:val="28"/>
              </w:rPr>
              <w:t>Удельный вес затрат на исследования и разработки в общем объеме затрат на инновационную деятельность</w:t>
            </w:r>
          </w:p>
        </w:tc>
        <w:tc>
          <w:tcPr>
            <w:tcW w:w="4864" w:type="dxa"/>
          </w:tcPr>
          <w:p w:rsidR="00911DBE" w:rsidRDefault="00911DBE" w:rsidP="006B11EA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50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150000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</m:t>
                </m:r>
                <m:r>
                  <w:rPr>
                    <w:rFonts w:ascii="Cambria Math" w:hAnsi="Cambria Math"/>
                    <w:sz w:val="28"/>
                  </w:rPr>
                  <m:t>0,0003</m:t>
                </m:r>
              </m:oMath>
            </m:oMathPara>
          </w:p>
        </w:tc>
      </w:tr>
      <w:tr w:rsidR="00911DBE" w:rsidTr="006B11EA">
        <w:tc>
          <w:tcPr>
            <w:tcW w:w="4815" w:type="dxa"/>
          </w:tcPr>
          <w:p w:rsidR="00911DBE" w:rsidRPr="0056119A" w:rsidRDefault="0056119A" w:rsidP="007443AC">
            <w:pPr>
              <w:rPr>
                <w:sz w:val="28"/>
              </w:rPr>
            </w:pPr>
            <w:r w:rsidRPr="0056119A">
              <w:rPr>
                <w:sz w:val="28"/>
              </w:rPr>
              <w:t xml:space="preserve">2. </w:t>
            </w:r>
            <w:r>
              <w:rPr>
                <w:sz w:val="28"/>
              </w:rPr>
              <w:t>Удельный вес текущих затрат на исследования и разработки в общем объеме затрат на исследования и разработки</w:t>
            </w:r>
          </w:p>
        </w:tc>
        <w:tc>
          <w:tcPr>
            <w:tcW w:w="4864" w:type="dxa"/>
          </w:tcPr>
          <w:p w:rsidR="00911DBE" w:rsidRPr="0056119A" w:rsidRDefault="0056119A" w:rsidP="007443AC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=0,24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Pr="0056119A" w:rsidRDefault="0056119A" w:rsidP="007443AC">
            <w:pPr>
              <w:rPr>
                <w:sz w:val="28"/>
              </w:rPr>
            </w:pPr>
            <w:r w:rsidRPr="0056119A">
              <w:rPr>
                <w:sz w:val="28"/>
              </w:rPr>
              <w:t xml:space="preserve">3. </w:t>
            </w:r>
            <w:r>
              <w:rPr>
                <w:sz w:val="28"/>
              </w:rPr>
              <w:t>Удельный вес капитальных затрат на исследования и разработки в общем объеме затрат на исследования и разработки</w:t>
            </w:r>
          </w:p>
        </w:tc>
        <w:tc>
          <w:tcPr>
            <w:tcW w:w="4864" w:type="dxa"/>
          </w:tcPr>
          <w:p w:rsidR="0056119A" w:rsidRDefault="0056119A" w:rsidP="007443AC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=0,76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Pr="0056119A" w:rsidRDefault="0056119A" w:rsidP="007443AC">
            <w:pPr>
              <w:rPr>
                <w:sz w:val="28"/>
              </w:rPr>
            </w:pPr>
            <w:r>
              <w:rPr>
                <w:sz w:val="28"/>
              </w:rPr>
              <w:t>4. Интенсивность проведения научно исследовательской деятельности</w:t>
            </w:r>
          </w:p>
        </w:tc>
        <w:tc>
          <w:tcPr>
            <w:tcW w:w="4864" w:type="dxa"/>
          </w:tcPr>
          <w:p w:rsidR="0056119A" w:rsidRPr="0056119A" w:rsidRDefault="0056119A" w:rsidP="006B11EA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50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180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=0,2</m:t>
                </m:r>
                <m:r>
                  <w:rPr>
                    <w:rFonts w:ascii="Cambria Math" w:hAnsi="Cambria Math"/>
                    <w:sz w:val="28"/>
                  </w:rPr>
                  <m:t>8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Default="0056119A" w:rsidP="007443AC">
            <w:pPr>
              <w:rPr>
                <w:sz w:val="28"/>
              </w:rPr>
            </w:pPr>
            <w:r>
              <w:rPr>
                <w:sz w:val="28"/>
              </w:rPr>
              <w:t>5. Уровень проведения научно-исследовательских работ</w:t>
            </w:r>
          </w:p>
        </w:tc>
        <w:tc>
          <w:tcPr>
            <w:tcW w:w="4864" w:type="dxa"/>
          </w:tcPr>
          <w:p w:rsidR="0056119A" w:rsidRPr="0056119A" w:rsidRDefault="0056119A" w:rsidP="006B11EA">
            <w:pPr>
              <w:rPr>
                <w:i/>
                <w:sz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ни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0,0003*0,24*0,76*0,28</m:t>
                    </m:r>
                  </m:e>
                </m:rad>
                <m:r>
                  <w:rPr>
                    <w:rFonts w:ascii="Cambria Math" w:hAnsi="Cambria Math"/>
                    <w:sz w:val="28"/>
                    <w:lang w:val="en-US"/>
                  </w:rPr>
                  <m:t>=0,06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Pr="0056119A" w:rsidRDefault="0056119A" w:rsidP="007443AC">
            <w:pPr>
              <w:rPr>
                <w:sz w:val="28"/>
              </w:rPr>
            </w:pPr>
            <w:r w:rsidRPr="0056119A">
              <w:rPr>
                <w:sz w:val="28"/>
              </w:rPr>
              <w:t xml:space="preserve">6. </w:t>
            </w:r>
            <w:r>
              <w:rPr>
                <w:sz w:val="28"/>
              </w:rPr>
              <w:t>Удельный вес затрат на технологическую деятельность в объеме затрат на производство инноваций</w:t>
            </w:r>
          </w:p>
        </w:tc>
        <w:tc>
          <w:tcPr>
            <w:tcW w:w="4864" w:type="dxa"/>
          </w:tcPr>
          <w:p w:rsidR="0056119A" w:rsidRPr="0056119A" w:rsidRDefault="0056119A" w:rsidP="007443AC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42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150000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=0,00028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Pr="0056119A" w:rsidRDefault="0056119A" w:rsidP="007443AC">
            <w:pPr>
              <w:rPr>
                <w:sz w:val="28"/>
              </w:rPr>
            </w:pPr>
            <w:r w:rsidRPr="0056119A">
              <w:rPr>
                <w:sz w:val="28"/>
              </w:rPr>
              <w:t xml:space="preserve">7. </w:t>
            </w:r>
            <w:r>
              <w:rPr>
                <w:sz w:val="28"/>
              </w:rPr>
              <w:t>Удельный вес текущих затрат на технологическую деятельность в объеме затрат на технологическую деятельность</w:t>
            </w:r>
          </w:p>
        </w:tc>
        <w:tc>
          <w:tcPr>
            <w:tcW w:w="4864" w:type="dxa"/>
          </w:tcPr>
          <w:p w:rsidR="0056119A" w:rsidRDefault="0056119A" w:rsidP="007443AC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19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=0,45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Pr="0056119A" w:rsidRDefault="0056119A" w:rsidP="007443AC">
            <w:pPr>
              <w:rPr>
                <w:sz w:val="28"/>
              </w:rPr>
            </w:pPr>
            <w:r>
              <w:rPr>
                <w:sz w:val="28"/>
              </w:rPr>
              <w:t>8</w:t>
            </w:r>
            <w:r w:rsidRPr="0056119A">
              <w:rPr>
                <w:sz w:val="28"/>
              </w:rPr>
              <w:t xml:space="preserve">. </w:t>
            </w:r>
            <w:r>
              <w:rPr>
                <w:sz w:val="28"/>
              </w:rPr>
              <w:t>Удельный вес капитальных затрат на технологическую деятельность в объеме затрат на технологическую деятельность</w:t>
            </w:r>
          </w:p>
        </w:tc>
        <w:tc>
          <w:tcPr>
            <w:tcW w:w="4864" w:type="dxa"/>
          </w:tcPr>
          <w:p w:rsidR="0056119A" w:rsidRDefault="0056119A" w:rsidP="007443AC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42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=0,55</m:t>
                </m:r>
              </m:oMath>
            </m:oMathPara>
          </w:p>
        </w:tc>
      </w:tr>
      <w:tr w:rsidR="0056119A" w:rsidTr="006B11EA">
        <w:tc>
          <w:tcPr>
            <w:tcW w:w="4815" w:type="dxa"/>
          </w:tcPr>
          <w:p w:rsidR="0056119A" w:rsidRDefault="0056119A" w:rsidP="007443AC">
            <w:pPr>
              <w:rPr>
                <w:sz w:val="28"/>
              </w:rPr>
            </w:pPr>
            <w:r>
              <w:rPr>
                <w:sz w:val="28"/>
              </w:rPr>
              <w:t>9. Интенсивность проведения технологической деятельности</w:t>
            </w:r>
          </w:p>
        </w:tc>
        <w:tc>
          <w:tcPr>
            <w:tcW w:w="4864" w:type="dxa"/>
          </w:tcPr>
          <w:p w:rsidR="0056119A" w:rsidRDefault="007443AC" w:rsidP="007443AC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42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180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=0,23</m:t>
                </m:r>
              </m:oMath>
            </m:oMathPara>
          </w:p>
        </w:tc>
      </w:tr>
      <w:tr w:rsidR="007443AC" w:rsidTr="006B11EA">
        <w:tc>
          <w:tcPr>
            <w:tcW w:w="4815" w:type="dxa"/>
          </w:tcPr>
          <w:p w:rsidR="007443AC" w:rsidRPr="007443AC" w:rsidRDefault="007443AC" w:rsidP="007443AC">
            <w:pPr>
              <w:rPr>
                <w:sz w:val="28"/>
              </w:rPr>
            </w:pPr>
            <w:r>
              <w:rPr>
                <w:sz w:val="28"/>
                <w:lang w:val="en-US"/>
              </w:rPr>
              <w:t>10</w:t>
            </w:r>
            <w:r>
              <w:rPr>
                <w:sz w:val="28"/>
              </w:rPr>
              <w:t>. Уровень технологической подготовки производства</w:t>
            </w:r>
          </w:p>
        </w:tc>
        <w:tc>
          <w:tcPr>
            <w:tcW w:w="4864" w:type="dxa"/>
          </w:tcPr>
          <w:p w:rsidR="007443AC" w:rsidRPr="007443AC" w:rsidRDefault="007443AC" w:rsidP="007443AC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т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</w:rPr>
                      <m:t>0,00028*0,45*0,55*0,23</m:t>
                    </m:r>
                  </m:e>
                </m:rad>
                <m:r>
                  <w:rPr>
                    <w:rFonts w:ascii="Cambria Math" w:hAnsi="Cambria Math"/>
                    <w:sz w:val="28"/>
                  </w:rPr>
                  <m:t>=0,06</m:t>
                </m:r>
              </m:oMath>
            </m:oMathPara>
          </w:p>
        </w:tc>
      </w:tr>
      <w:tr w:rsidR="00864FDA" w:rsidTr="006B11EA">
        <w:tc>
          <w:tcPr>
            <w:tcW w:w="4815" w:type="dxa"/>
          </w:tcPr>
          <w:p w:rsidR="00864FDA" w:rsidRDefault="00864FDA" w:rsidP="00864FDA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11. Удельный вес затрат на конструкторскую деятельность в объеме затрат на производство инноваций</w:t>
            </w:r>
          </w:p>
        </w:tc>
        <w:tc>
          <w:tcPr>
            <w:tcW w:w="4864" w:type="dxa"/>
          </w:tcPr>
          <w:p w:rsidR="00864FDA" w:rsidRPr="0056119A" w:rsidRDefault="00864FDA" w:rsidP="007B6CCE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31,5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150000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=0,000</m:t>
                </m:r>
                <m:r>
                  <w:rPr>
                    <w:rFonts w:ascii="Cambria Math" w:hAnsi="Cambria Math"/>
                    <w:sz w:val="28"/>
                  </w:rPr>
                  <m:t>21</m:t>
                </m:r>
              </m:oMath>
            </m:oMathPara>
          </w:p>
        </w:tc>
      </w:tr>
      <w:tr w:rsidR="00864FDA" w:rsidTr="006B11EA">
        <w:tc>
          <w:tcPr>
            <w:tcW w:w="4815" w:type="dxa"/>
          </w:tcPr>
          <w:p w:rsidR="00864FDA" w:rsidRPr="007443AC" w:rsidRDefault="00864FDA" w:rsidP="00864FDA">
            <w:pPr>
              <w:rPr>
                <w:sz w:val="28"/>
              </w:rPr>
            </w:pPr>
            <w:r w:rsidRPr="007443AC">
              <w:rPr>
                <w:sz w:val="28"/>
              </w:rPr>
              <w:t>12</w:t>
            </w:r>
            <w:r>
              <w:rPr>
                <w:sz w:val="28"/>
              </w:rPr>
              <w:t>. Удельный вес текущих затрат на конструкторскую деятельность в объеме затрат на конструкторскую деятельность</w:t>
            </w:r>
          </w:p>
        </w:tc>
        <w:tc>
          <w:tcPr>
            <w:tcW w:w="4864" w:type="dxa"/>
          </w:tcPr>
          <w:p w:rsidR="00864FDA" w:rsidRDefault="00864FDA" w:rsidP="007B6CCE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31,5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</m:t>
                </m:r>
                <m:r>
                  <w:rPr>
                    <w:rFonts w:ascii="Cambria Math" w:hAnsi="Cambria Math"/>
                    <w:sz w:val="28"/>
                  </w:rPr>
                  <m:t>32</m:t>
                </m:r>
              </m:oMath>
            </m:oMathPara>
          </w:p>
        </w:tc>
      </w:tr>
      <w:tr w:rsidR="00864FDA" w:rsidTr="006B11EA">
        <w:tc>
          <w:tcPr>
            <w:tcW w:w="4815" w:type="dxa"/>
          </w:tcPr>
          <w:p w:rsidR="00864FDA" w:rsidRPr="007443AC" w:rsidRDefault="00864FDA" w:rsidP="00864FDA">
            <w:pPr>
              <w:rPr>
                <w:sz w:val="28"/>
              </w:rPr>
            </w:pPr>
            <w:r>
              <w:rPr>
                <w:sz w:val="28"/>
              </w:rPr>
              <w:t>13. Удельный вес капитальных затрат на конструкторскую деятельность в объеме затрат на конструкторскую деятельность</w:t>
            </w:r>
          </w:p>
        </w:tc>
        <w:tc>
          <w:tcPr>
            <w:tcW w:w="4864" w:type="dxa"/>
          </w:tcPr>
          <w:p w:rsidR="00864FDA" w:rsidRDefault="00864FDA" w:rsidP="007B6CCE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21,5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31,5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</m:t>
                </m:r>
                <m:r>
                  <w:rPr>
                    <w:rFonts w:ascii="Cambria Math" w:hAnsi="Cambria Math"/>
                    <w:sz w:val="28"/>
                  </w:rPr>
                  <m:t>68</m:t>
                </m:r>
              </m:oMath>
            </m:oMathPara>
          </w:p>
        </w:tc>
      </w:tr>
      <w:tr w:rsidR="00864FDA" w:rsidTr="006B11EA">
        <w:tc>
          <w:tcPr>
            <w:tcW w:w="4815" w:type="dxa"/>
          </w:tcPr>
          <w:p w:rsidR="00864FDA" w:rsidRDefault="00864FDA" w:rsidP="00864FDA">
            <w:pPr>
              <w:rPr>
                <w:sz w:val="28"/>
              </w:rPr>
            </w:pPr>
            <w:r>
              <w:rPr>
                <w:sz w:val="28"/>
              </w:rPr>
              <w:t>14. Интенсивность проведения конструкторской деятельности</w:t>
            </w:r>
          </w:p>
        </w:tc>
        <w:tc>
          <w:tcPr>
            <w:tcW w:w="4864" w:type="dxa"/>
          </w:tcPr>
          <w:p w:rsidR="00864FDA" w:rsidRDefault="00864FDA" w:rsidP="007B6CCE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31,5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180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=0,18</m:t>
                </m:r>
              </m:oMath>
            </m:oMathPara>
          </w:p>
        </w:tc>
      </w:tr>
      <w:tr w:rsidR="00864FDA" w:rsidTr="006B11EA">
        <w:tc>
          <w:tcPr>
            <w:tcW w:w="4815" w:type="dxa"/>
          </w:tcPr>
          <w:p w:rsidR="00864FDA" w:rsidRDefault="00864FDA" w:rsidP="00864FDA">
            <w:pPr>
              <w:rPr>
                <w:sz w:val="28"/>
              </w:rPr>
            </w:pPr>
            <w:r>
              <w:rPr>
                <w:sz w:val="28"/>
              </w:rPr>
              <w:t>15. Уровень проектно-конструкторской подготовки производства</w:t>
            </w:r>
          </w:p>
        </w:tc>
        <w:tc>
          <w:tcPr>
            <w:tcW w:w="4864" w:type="dxa"/>
          </w:tcPr>
          <w:p w:rsidR="00864FDA" w:rsidRPr="007443AC" w:rsidRDefault="00864FDA" w:rsidP="007B6CCE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пк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</w:rPr>
                      <m:t>0,0002</m:t>
                    </m:r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32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68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18</m:t>
                    </m:r>
                  </m:e>
                </m:rad>
                <m:r>
                  <w:rPr>
                    <w:rFonts w:ascii="Cambria Math" w:hAnsi="Cambria Math"/>
                    <w:sz w:val="28"/>
                  </w:rPr>
                  <m:t>=0,0</m:t>
                </m:r>
                <m:r>
                  <w:rPr>
                    <w:rFonts w:ascii="Cambria Math" w:hAnsi="Cambria Math"/>
                    <w:sz w:val="28"/>
                  </w:rPr>
                  <m:t>5</m:t>
                </m:r>
              </m:oMath>
            </m:oMathPara>
          </w:p>
        </w:tc>
      </w:tr>
      <w:tr w:rsidR="007B6CCE" w:rsidTr="006B11EA">
        <w:tc>
          <w:tcPr>
            <w:tcW w:w="4815" w:type="dxa"/>
          </w:tcPr>
          <w:p w:rsidR="007B6CCE" w:rsidRDefault="007B6CCE" w:rsidP="007B6CCE">
            <w:pPr>
              <w:rPr>
                <w:sz w:val="28"/>
              </w:rPr>
            </w:pPr>
            <w:r>
              <w:rPr>
                <w:sz w:val="28"/>
              </w:rPr>
              <w:t>16. Удельный вес затрат на организационно-управленческую деятельность в объеме затрат на производство инноваций</w:t>
            </w:r>
          </w:p>
        </w:tc>
        <w:tc>
          <w:tcPr>
            <w:tcW w:w="4864" w:type="dxa"/>
          </w:tcPr>
          <w:p w:rsidR="007B6CCE" w:rsidRPr="0056119A" w:rsidRDefault="007B6CCE" w:rsidP="00873EBD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150000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=0,000</m:t>
                </m:r>
                <m:r>
                  <w:rPr>
                    <w:rFonts w:ascii="Cambria Math" w:hAnsi="Cambria Math"/>
                    <w:sz w:val="28"/>
                  </w:rPr>
                  <m:t>07</m:t>
                </m:r>
              </m:oMath>
            </m:oMathPara>
          </w:p>
        </w:tc>
      </w:tr>
      <w:tr w:rsidR="007B6CCE" w:rsidTr="006B11EA">
        <w:tc>
          <w:tcPr>
            <w:tcW w:w="4815" w:type="dxa"/>
          </w:tcPr>
          <w:p w:rsidR="007B6CCE" w:rsidRPr="007443AC" w:rsidRDefault="007B6CCE" w:rsidP="007B6CCE">
            <w:pPr>
              <w:rPr>
                <w:sz w:val="28"/>
              </w:rPr>
            </w:pPr>
            <w:r w:rsidRPr="007443AC">
              <w:rPr>
                <w:sz w:val="28"/>
              </w:rPr>
              <w:t>1</w:t>
            </w:r>
            <w:r>
              <w:rPr>
                <w:sz w:val="28"/>
              </w:rPr>
              <w:t>7. Удельный вес текущих затрат на организационно-управленческих затрат деятельность в объеме затрат на организационно-управленческую деятельность</w:t>
            </w:r>
          </w:p>
        </w:tc>
        <w:tc>
          <w:tcPr>
            <w:tcW w:w="4864" w:type="dxa"/>
          </w:tcPr>
          <w:p w:rsidR="007B6CCE" w:rsidRDefault="007B6CCE" w:rsidP="00873EBD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>
                  <w:rPr>
                    <w:rFonts w:ascii="Cambria Math" w:hAnsi="Cambria Math"/>
                    <w:sz w:val="28"/>
                  </w:rPr>
                  <m:t>0,25</m:t>
                </m:r>
              </m:oMath>
            </m:oMathPara>
          </w:p>
        </w:tc>
      </w:tr>
      <w:tr w:rsidR="007B6CCE" w:rsidTr="006B11EA">
        <w:tc>
          <w:tcPr>
            <w:tcW w:w="4815" w:type="dxa"/>
          </w:tcPr>
          <w:p w:rsidR="007B6CCE" w:rsidRPr="007443AC" w:rsidRDefault="007B6CCE" w:rsidP="007B6CCE">
            <w:pPr>
              <w:rPr>
                <w:sz w:val="28"/>
              </w:rPr>
            </w:pPr>
            <w:r w:rsidRPr="007443AC">
              <w:rPr>
                <w:sz w:val="28"/>
              </w:rPr>
              <w:t>1</w:t>
            </w:r>
            <w:r>
              <w:rPr>
                <w:sz w:val="28"/>
              </w:rPr>
              <w:t>8. Удельный вес капитальных затрат на организационно-управленческих затрат деятельность в объеме затрат на организационно-управленческую деятельность</w:t>
            </w:r>
          </w:p>
        </w:tc>
        <w:tc>
          <w:tcPr>
            <w:tcW w:w="4864" w:type="dxa"/>
          </w:tcPr>
          <w:p w:rsidR="007B6CCE" w:rsidRDefault="007B6CCE" w:rsidP="00873EBD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>
                  <w:rPr>
                    <w:rFonts w:ascii="Cambria Math" w:hAnsi="Cambria Math"/>
                    <w:sz w:val="28"/>
                  </w:rPr>
                  <m:t>0,75</m:t>
                </m:r>
              </m:oMath>
            </m:oMathPara>
          </w:p>
        </w:tc>
      </w:tr>
      <w:tr w:rsidR="007B6CCE" w:rsidTr="006B11EA">
        <w:tc>
          <w:tcPr>
            <w:tcW w:w="4815" w:type="dxa"/>
          </w:tcPr>
          <w:p w:rsidR="007B6CCE" w:rsidRDefault="007B6CCE" w:rsidP="007B6CCE">
            <w:pPr>
              <w:rPr>
                <w:sz w:val="28"/>
              </w:rPr>
            </w:pPr>
            <w:r>
              <w:rPr>
                <w:sz w:val="28"/>
              </w:rPr>
              <w:t>19. Интенсивность проведения организационно-управленческой деятельности</w:t>
            </w:r>
          </w:p>
        </w:tc>
        <w:tc>
          <w:tcPr>
            <w:tcW w:w="4864" w:type="dxa"/>
          </w:tcPr>
          <w:p w:rsidR="007B6CCE" w:rsidRDefault="007B6CCE" w:rsidP="00873EBD">
            <w:pPr>
              <w:rPr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180</m:t>
                    </m:r>
                  </m:den>
                </m:f>
                <m:r>
                  <w:rPr>
                    <w:rFonts w:ascii="Cambria Math" w:hAnsi="Cambria Math"/>
                    <w:sz w:val="28"/>
                  </w:rPr>
                  <m:t>=</m:t>
                </m:r>
                <m:r>
                  <w:rPr>
                    <w:rFonts w:ascii="Cambria Math" w:hAnsi="Cambria Math"/>
                    <w:sz w:val="28"/>
                  </w:rPr>
                  <m:t>0,</m:t>
                </m:r>
                <m:r>
                  <w:rPr>
                    <w:rFonts w:ascii="Cambria Math" w:hAnsi="Cambria Math"/>
                    <w:sz w:val="28"/>
                  </w:rPr>
                  <m:t>06</m:t>
                </m:r>
              </m:oMath>
            </m:oMathPara>
          </w:p>
        </w:tc>
      </w:tr>
      <w:tr w:rsidR="007B6CCE" w:rsidTr="006B11EA">
        <w:tc>
          <w:tcPr>
            <w:tcW w:w="4815" w:type="dxa"/>
          </w:tcPr>
          <w:p w:rsidR="007B6CCE" w:rsidRDefault="007B6CCE" w:rsidP="007B6CCE">
            <w:pPr>
              <w:rPr>
                <w:sz w:val="28"/>
              </w:rPr>
            </w:pPr>
            <w:r>
              <w:rPr>
                <w:sz w:val="28"/>
              </w:rPr>
              <w:t>20. Уровень организационно-управленческой подготовки</w:t>
            </w:r>
          </w:p>
        </w:tc>
        <w:tc>
          <w:tcPr>
            <w:tcW w:w="4864" w:type="dxa"/>
          </w:tcPr>
          <w:p w:rsidR="007B6CCE" w:rsidRPr="007443AC" w:rsidRDefault="007B6CCE" w:rsidP="00873EBD">
            <w:pPr>
              <w:rPr>
                <w:i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пк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</w:rPr>
                      <m:t>0,000</m:t>
                    </m:r>
                    <m:r>
                      <w:rPr>
                        <w:rFonts w:ascii="Cambria Math" w:hAnsi="Cambria Math"/>
                        <w:sz w:val="28"/>
                      </w:rPr>
                      <m:t>07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25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75</m:t>
                    </m:r>
                    <m:r>
                      <w:rPr>
                        <w:rFonts w:ascii="Cambria Math" w:hAnsi="Cambria Math"/>
                        <w:sz w:val="28"/>
                      </w:rPr>
                      <m:t>*0,</m:t>
                    </m:r>
                    <m:r>
                      <w:rPr>
                        <w:rFonts w:ascii="Cambria Math" w:hAnsi="Cambria Math"/>
                        <w:sz w:val="28"/>
                      </w:rPr>
                      <m:t>06</m:t>
                    </m:r>
                  </m:e>
                </m:rad>
                <m:r>
                  <w:rPr>
                    <w:rFonts w:ascii="Cambria Math" w:hAnsi="Cambria Math"/>
                    <w:sz w:val="28"/>
                  </w:rPr>
                  <m:t>=0,0</m:t>
                </m:r>
                <m:r>
                  <w:rPr>
                    <w:rFonts w:ascii="Cambria Math" w:hAnsi="Cambria Math"/>
                    <w:sz w:val="28"/>
                  </w:rPr>
                  <m:t>3</m:t>
                </m:r>
              </m:oMath>
            </m:oMathPara>
          </w:p>
        </w:tc>
      </w:tr>
    </w:tbl>
    <w:p w:rsidR="00911DBE" w:rsidRPr="00417BE2" w:rsidRDefault="00911DBE" w:rsidP="0027082F">
      <w:pPr>
        <w:spacing w:after="0" w:line="360" w:lineRule="auto"/>
        <w:ind w:firstLine="720"/>
        <w:rPr>
          <w:rFonts w:ascii="Times New Roman" w:hAnsi="Times New Roman" w:cs="Times New Roman"/>
          <w:sz w:val="28"/>
          <w:lang w:val="ru-RU"/>
        </w:rPr>
      </w:pPr>
    </w:p>
    <w:p w:rsidR="0000571F" w:rsidRPr="007F7BE4" w:rsidRDefault="00A4749C" w:rsidP="00A4749C">
      <w:pPr>
        <w:spacing w:after="0" w:line="36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Таким образом, инновационная активность по каждому показателю соответствует очень низкому уровню, совокупность показателей дает </w:t>
      </w:r>
      <w:r w:rsidR="000D66F5">
        <w:rPr>
          <w:rFonts w:ascii="Times New Roman" w:eastAsiaTheme="minorEastAsia" w:hAnsi="Times New Roman" w:cs="Times New Roman"/>
          <w:sz w:val="28"/>
          <w:szCs w:val="28"/>
          <w:lang w:val="ru-RU"/>
        </w:rPr>
        <w:t>величину,</w:t>
      </w:r>
      <w:r>
        <w:rPr>
          <w:rFonts w:ascii="Times New Roman" w:eastAsiaTheme="minorEastAsia" w:hAnsi="Times New Roman" w:cs="Times New Roman"/>
          <w:sz w:val="28"/>
          <w:szCs w:val="28"/>
          <w:lang w:val="ru-RU"/>
        </w:rPr>
        <w:t xml:space="preserve"> соответствующую низкому уровню.</w:t>
      </w:r>
    </w:p>
    <w:p w:rsidR="009F4E6C" w:rsidRPr="00B86A35" w:rsidRDefault="009F4E6C" w:rsidP="009F4E6C">
      <w:pPr>
        <w:spacing w:after="0" w:line="26" w:lineRule="atLeast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6.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Тема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Прогнозирование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НТР</w:t>
      </w:r>
    </w:p>
    <w:p w:rsidR="009F4E6C" w:rsidRDefault="009F4E6C" w:rsidP="009F4E6C">
      <w:pPr>
        <w:spacing w:after="0" w:line="26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F4E6C" w:rsidRDefault="009F4E6C" w:rsidP="009F4E6C">
      <w:pPr>
        <w:spacing w:after="0" w:line="26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86A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F4E6C" w:rsidRPr="009F4E6C" w:rsidRDefault="009F4E6C" w:rsidP="009F4E6C">
      <w:pPr>
        <w:spacing w:after="0" w:line="26" w:lineRule="atLeast"/>
        <w:ind w:firstLine="426"/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9F4E6C">
        <w:rPr>
          <w:rFonts w:ascii="Times New Roman" w:hAnsi="Times New Roman" w:cs="Times New Roman"/>
          <w:b/>
          <w:sz w:val="28"/>
          <w:szCs w:val="24"/>
          <w:lang w:val="ru-RU"/>
        </w:rPr>
        <w:t>Задание (вариант по выбору)</w:t>
      </w:r>
    </w:p>
    <w:p w:rsidR="009F4E6C" w:rsidRPr="009F4E6C" w:rsidRDefault="009F4E6C" w:rsidP="009F4E6C">
      <w:pPr>
        <w:spacing w:after="0" w:line="26" w:lineRule="atLeast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E6C">
        <w:rPr>
          <w:rFonts w:ascii="Times New Roman" w:hAnsi="Times New Roman" w:cs="Times New Roman"/>
          <w:sz w:val="24"/>
          <w:szCs w:val="24"/>
          <w:lang w:val="ru-RU"/>
        </w:rPr>
        <w:t>Вариант 1.</w:t>
      </w:r>
    </w:p>
    <w:p w:rsidR="009F4E6C" w:rsidRPr="009F4E6C" w:rsidRDefault="009F4E6C" w:rsidP="009F4E6C">
      <w:pPr>
        <w:spacing w:after="0" w:line="26" w:lineRule="atLeast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4E6C">
        <w:rPr>
          <w:rFonts w:ascii="Times New Roman" w:hAnsi="Times New Roman" w:cs="Times New Roman"/>
          <w:sz w:val="24"/>
          <w:szCs w:val="24"/>
          <w:lang w:val="ru-RU"/>
        </w:rPr>
        <w:t>Выбрать одну из сквозных технологий и построить дорожную технологическую карту по образцу на картинке.</w:t>
      </w:r>
    </w:p>
    <w:p w:rsidR="00AD4FC3" w:rsidRPr="007F7BE4" w:rsidRDefault="00AD4FC3" w:rsidP="00215638">
      <w:pPr>
        <w:ind w:firstLine="709"/>
        <w:jc w:val="both"/>
        <w:rPr>
          <w:rFonts w:ascii="Times New Roman" w:eastAsiaTheme="minorEastAsia" w:hAnsi="Times New Roman" w:cs="Times New Roman"/>
          <w:szCs w:val="28"/>
          <w:lang w:val="ru-RU"/>
        </w:rPr>
      </w:pPr>
    </w:p>
    <w:p w:rsidR="00215638" w:rsidRPr="007F7BE4" w:rsidRDefault="00215638" w:rsidP="00654E4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Cs w:val="28"/>
          <w:lang w:val="ru-RU"/>
        </w:rPr>
      </w:pPr>
    </w:p>
    <w:p w:rsidR="004C615B" w:rsidRDefault="004C615B">
      <w:pPr>
        <w:rPr>
          <w:rFonts w:ascii="Times New Roman" w:eastAsiaTheme="minorEastAsia" w:hAnsi="Times New Roman" w:cs="Times New Roman"/>
          <w:sz w:val="24"/>
          <w:szCs w:val="28"/>
          <w:lang w:val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val="ru-RU"/>
        </w:rPr>
        <w:br w:type="page"/>
      </w:r>
    </w:p>
    <w:p w:rsidR="004C615B" w:rsidRPr="004C615B" w:rsidRDefault="004C615B" w:rsidP="004C615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Theme="majorEastAsia" w:hAnsi="Times New Roman" w:cs="Times New Roman"/>
          <w:bCs/>
          <w:caps/>
          <w:sz w:val="24"/>
          <w:szCs w:val="24"/>
          <w:lang w:val="ru-RU" w:eastAsia="ru-RU"/>
        </w:rPr>
      </w:pPr>
      <w:bookmarkStart w:id="1" w:name="_Toc296632291"/>
      <w:r w:rsidRPr="004C615B">
        <w:rPr>
          <w:rFonts w:ascii="Times New Roman" w:eastAsiaTheme="majorEastAsia" w:hAnsi="Times New Roman" w:cs="Times New Roman"/>
          <w:bCs/>
          <w:sz w:val="24"/>
          <w:szCs w:val="24"/>
          <w:lang w:val="ru-RU" w:eastAsia="ru-RU"/>
        </w:rPr>
        <w:lastRenderedPageBreak/>
        <w:t xml:space="preserve">Тема </w:t>
      </w:r>
      <w:proofErr w:type="gramStart"/>
      <w:r w:rsidRPr="004C615B">
        <w:rPr>
          <w:rFonts w:ascii="Times New Roman" w:eastAsiaTheme="majorEastAsia" w:hAnsi="Times New Roman" w:cs="Times New Roman"/>
          <w:bCs/>
          <w:sz w:val="24"/>
          <w:szCs w:val="24"/>
          <w:lang w:val="ru-RU" w:eastAsia="ru-RU"/>
        </w:rPr>
        <w:t>7  Оценка</w:t>
      </w:r>
      <w:proofErr w:type="gramEnd"/>
      <w:r w:rsidRPr="004C615B">
        <w:rPr>
          <w:rFonts w:ascii="Times New Roman" w:eastAsiaTheme="majorEastAsia" w:hAnsi="Times New Roman" w:cs="Times New Roman"/>
          <w:bCs/>
          <w:sz w:val="24"/>
          <w:szCs w:val="24"/>
          <w:lang w:val="ru-RU" w:eastAsia="ru-RU"/>
        </w:rPr>
        <w:t xml:space="preserve"> интеллектуальной собственности</w:t>
      </w:r>
      <w:bookmarkEnd w:id="1"/>
      <w:r w:rsidRPr="004C615B">
        <w:rPr>
          <w:rFonts w:ascii="Times New Roman" w:eastAsiaTheme="majorEastAsia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4C615B" w:rsidRPr="004C615B" w:rsidRDefault="004C615B" w:rsidP="004C615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C615B" w:rsidRPr="004C615B" w:rsidRDefault="004C615B" w:rsidP="004C615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4C615B" w:rsidRPr="004C615B" w:rsidRDefault="004C615B" w:rsidP="004C615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</w:pPr>
      <w:r w:rsidRPr="004C615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ru-RU" w:eastAsia="ru-RU"/>
        </w:rPr>
        <w:t>Задания:</w:t>
      </w:r>
    </w:p>
    <w:p w:rsidR="002830C9" w:rsidRPr="002830C9" w:rsidRDefault="002830C9" w:rsidP="002830C9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830C9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>Задача 2</w:t>
      </w:r>
      <w:r w:rsidRPr="002830C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</w:p>
    <w:p w:rsidR="002830C9" w:rsidRPr="002830C9" w:rsidRDefault="002830C9" w:rsidP="002830C9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830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приобретаемому патенту предполагается в течение пяти лет производить и реализовывать продукцию. Объем продаж в конце первого года составит 20 млн. руб. Постоянное годовое приращение объема продаж отрицательно и равно (-400) тыс. руб. Роялти составляет 5</w:t>
      </w:r>
      <w:r w:rsidRPr="0050460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830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% от каждого годового объема продаж. Расходы, связанные с обеспечением лицензии, составляют 4</w:t>
      </w:r>
      <w:r w:rsidRPr="0050460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830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% от современной стоимости всех годовых роялти. Ставка дисконтирования принимается равной 20</w:t>
      </w:r>
      <w:r w:rsidRPr="0050460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830C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% годовых. Оценить цену лицензии на патент методом освобождения от роялти.</w:t>
      </w:r>
    </w:p>
    <w:p w:rsidR="004C615B" w:rsidRPr="004C615B" w:rsidRDefault="004C615B" w:rsidP="004C615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Стоимость объекта ИС (</w:t>
      </w:r>
      <w:r w:rsidRPr="0050460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S</w:t>
      </w:r>
      <w:r w:rsidRPr="00A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 определяется по формуле:</w:t>
      </w: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504606">
        <w:rPr>
          <w:rFonts w:ascii="Times New Roman" w:eastAsia="Times New Roman" w:hAnsi="Times New Roman" w:cs="Times New Roman"/>
          <w:i/>
          <w:color w:val="000000"/>
          <w:position w:val="-6"/>
          <w:sz w:val="24"/>
          <w:szCs w:val="24"/>
          <w:lang w:eastAsia="ru-RU"/>
        </w:rPr>
        <w:object w:dxaOrig="1020" w:dyaOrig="279">
          <v:shape id="_x0000_i1029" type="#_x0000_t75" style="width:50.5pt;height:13.95pt" o:ole="">
            <v:imagedata r:id="rId20" o:title=""/>
          </v:shape>
          <o:OLEObject Type="Embed" ProgID="Equation.3" ShapeID="_x0000_i1029" DrawAspect="Content" ObjectID="_1706111748" r:id="rId21"/>
        </w:object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 xml:space="preserve">, </w:t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>где А – современная стоимость всех годовых роялти, р.;</w:t>
      </w: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>Р – расходы, связанные с обеспечением лицензии, р.</w:t>
      </w: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Если роялти выплачивается равномерно в течение определенного периода времени, то современная стоимость всех годовых роялти определяется по формуле:</w:t>
      </w: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A61DCF" w:rsidRPr="00A61DCF" w:rsidRDefault="00A61DCF" w:rsidP="00A61DC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</w:pPr>
      <w:r w:rsidRPr="00504606">
        <w:rPr>
          <w:rFonts w:ascii="Times New Roman" w:eastAsia="Times New Roman" w:hAnsi="Times New Roman" w:cs="Times New Roman"/>
          <w:i/>
          <w:color w:val="000000"/>
          <w:position w:val="-30"/>
          <w:sz w:val="24"/>
          <w:szCs w:val="24"/>
          <w:lang w:eastAsia="ru-RU"/>
        </w:rPr>
        <w:object w:dxaOrig="2940" w:dyaOrig="720">
          <v:shape id="_x0000_i1030" type="#_x0000_t75" style="width:147.2pt;height:36.55pt" o:ole="">
            <v:imagedata r:id="rId22" o:title=""/>
          </v:shape>
          <o:OLEObject Type="Embed" ProgID="Equation.3" ShapeID="_x0000_i1030" DrawAspect="Content" ObjectID="_1706111749" r:id="rId23"/>
        </w:object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>,</w:t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  <w:r w:rsidRPr="00A61D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ru-RU" w:eastAsia="ru-RU"/>
        </w:rPr>
        <w:tab/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proofErr w:type="gramStart"/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где</w:t>
      </w:r>
      <w:proofErr w:type="gramEnd"/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а</w:t>
      </w:r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– постоянное годовое приращение роялти, р.;</w:t>
      </w:r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504606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– </w:t>
      </w:r>
      <w:proofErr w:type="gramStart"/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роялти</w:t>
      </w:r>
      <w:proofErr w:type="gramEnd"/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в конце первого года, р.;</w:t>
      </w:r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  <w:r w:rsidRPr="00504606">
        <w:rPr>
          <w:rFonts w:ascii="Times New Roman" w:eastAsia="Times New Roman" w:hAnsi="Times New Roman" w:cs="Times New Roman"/>
          <w:i/>
          <w:iCs/>
          <w:sz w:val="24"/>
          <w:szCs w:val="24"/>
        </w:rPr>
        <w:t>q</w:t>
      </w:r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– </w:t>
      </w:r>
      <w:proofErr w:type="gramStart"/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ставка</w:t>
      </w:r>
      <w:proofErr w:type="gramEnd"/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дисконтирования;</w:t>
      </w:r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 </w:t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Т –</w:t>
      </w:r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срок выплаты ренты в годах;</w:t>
      </w:r>
    </w:p>
    <w:p w:rsidR="00A61DCF" w:rsidRPr="00A61DCF" w:rsidRDefault="00A61DCF" w:rsidP="00A61D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504606">
        <w:rPr>
          <w:rFonts w:ascii="Times New Roman" w:eastAsia="Times New Roman" w:hAnsi="Times New Roman" w:cs="Times New Roman"/>
          <w:i/>
          <w:position w:val="-14"/>
          <w:sz w:val="24"/>
          <w:szCs w:val="24"/>
          <w:lang w:eastAsia="ru-RU"/>
        </w:rPr>
        <w:object w:dxaOrig="400" w:dyaOrig="380">
          <v:shape id="_x0000_i1031" type="#_x0000_t75" style="width:19.9pt;height:18.8pt" o:ole="">
            <v:imagedata r:id="rId24" o:title=""/>
          </v:shape>
          <o:OLEObject Type="Embed" ProgID="Equation.3" ShapeID="_x0000_i1031" DrawAspect="Content" ObjectID="_1706111750" r:id="rId25"/>
        </w:object>
      </w:r>
      <w:r w:rsidRPr="00A61DC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– коэффициент приведения постоянной ренты.</w:t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61DC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Коэффициент приведения постоянной ренты:</w:t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04606">
        <w:rPr>
          <w:rFonts w:ascii="Times New Roman" w:eastAsia="Times New Roman" w:hAnsi="Times New Roman" w:cs="Times New Roman"/>
          <w:i/>
          <w:position w:val="-28"/>
          <w:sz w:val="24"/>
          <w:szCs w:val="24"/>
          <w:lang w:eastAsia="ru-RU"/>
        </w:rPr>
        <w:object w:dxaOrig="1820" w:dyaOrig="700">
          <v:shape id="_x0000_i1032" type="#_x0000_t75" style="width:90.8pt;height:34.95pt" o:ole="">
            <v:imagedata r:id="rId26" o:title=""/>
          </v:shape>
          <o:OLEObject Type="Embed" ProgID="Equation.3" ShapeID="_x0000_i1032" DrawAspect="Content" ObjectID="_1706111751" r:id="rId27"/>
        </w:object>
      </w:r>
      <w:r w:rsidRPr="005046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5046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5046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Pr="005046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A=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ru-RU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20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1+0,2</m:t>
                  </m:r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19,6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1+0,2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19,2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1+0,2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18,8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1+0,2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4</m:t>
                      </m:r>
                    </m:sup>
                  </m:sSup>
                </m:den>
              </m:f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+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eastAsia="ru-RU"/>
                    </w:rPr>
                    <m:t>18,4</m:t>
                  </m:r>
                </m:num>
                <m:den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  <w:lang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  <w:lang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eastAsia="ru-RU"/>
                            </w:rPr>
                            <m:t>1+0,2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eastAsia="ru-RU"/>
                        </w:rPr>
                        <m:t>5</m:t>
                      </m:r>
                    </m:sup>
                  </m:sSup>
                </m:den>
              </m:f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*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ru-RU"/>
                </w:rPr>
                <m:t>1-0,04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 xml:space="preserve">=55,54 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ru-RU" w:eastAsia="ru-RU"/>
            </w:rPr>
            <m:t>млн. руб.</m:t>
          </m:r>
        </m:oMath>
      </m:oMathPara>
    </w:p>
    <w:p w:rsidR="00A61DCF" w:rsidRPr="00A61DCF" w:rsidRDefault="00A61DCF" w:rsidP="00A61DCF">
      <w:pPr>
        <w:spacing w:after="0" w:line="240" w:lineRule="auto"/>
        <w:ind w:left="20" w:right="2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654E44" w:rsidRPr="009E3EF9" w:rsidRDefault="00654E44" w:rsidP="009E3EF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8"/>
          <w:lang w:val="ru-RU"/>
        </w:rPr>
      </w:pPr>
    </w:p>
    <w:sectPr w:rsidR="00654E44" w:rsidRPr="009E3EF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FBE" w:rsidRDefault="00B24FBE" w:rsidP="009E3EF9">
      <w:pPr>
        <w:spacing w:after="0" w:line="240" w:lineRule="auto"/>
      </w:pPr>
      <w:r>
        <w:separator/>
      </w:r>
    </w:p>
  </w:endnote>
  <w:endnote w:type="continuationSeparator" w:id="0">
    <w:p w:rsidR="00B24FBE" w:rsidRDefault="00B24FBE" w:rsidP="009E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FBE" w:rsidRDefault="00B24FBE" w:rsidP="009E3EF9">
      <w:pPr>
        <w:spacing w:after="0" w:line="240" w:lineRule="auto"/>
      </w:pPr>
      <w:r>
        <w:separator/>
      </w:r>
    </w:p>
  </w:footnote>
  <w:footnote w:type="continuationSeparator" w:id="0">
    <w:p w:rsidR="00B24FBE" w:rsidRDefault="00B24FBE" w:rsidP="009E3EF9">
      <w:pPr>
        <w:spacing w:after="0" w:line="240" w:lineRule="auto"/>
      </w:pPr>
      <w:r>
        <w:continuationSeparator/>
      </w:r>
    </w:p>
  </w:footnote>
  <w:footnote w:id="1">
    <w:p w:rsidR="007443AC" w:rsidRDefault="007443AC" w:rsidP="009E3EF9">
      <w:pPr>
        <w:pStyle w:val="a8"/>
      </w:pPr>
      <w:r>
        <w:rPr>
          <w:rStyle w:val="aa"/>
        </w:rPr>
        <w:footnoteRef/>
      </w:r>
      <w:r>
        <w:t xml:space="preserve">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FE6BEFA"/>
    <w:lvl w:ilvl="0">
      <w:numFmt w:val="bullet"/>
      <w:lvlText w:val="*"/>
      <w:lvlJc w:val="left"/>
    </w:lvl>
  </w:abstractNum>
  <w:abstractNum w:abstractNumId="1" w15:restartNumberingAfterBreak="0">
    <w:nsid w:val="01AA15F7"/>
    <w:multiLevelType w:val="multilevel"/>
    <w:tmpl w:val="9880F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A201D"/>
    <w:multiLevelType w:val="hybridMultilevel"/>
    <w:tmpl w:val="4064AF40"/>
    <w:lvl w:ilvl="0" w:tplc="0419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FD50EAA"/>
    <w:multiLevelType w:val="hybridMultilevel"/>
    <w:tmpl w:val="6C9C1FDE"/>
    <w:lvl w:ilvl="0" w:tplc="0D76D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35139"/>
    <w:multiLevelType w:val="hybridMultilevel"/>
    <w:tmpl w:val="87240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F70EF"/>
    <w:multiLevelType w:val="hybridMultilevel"/>
    <w:tmpl w:val="AD120594"/>
    <w:lvl w:ilvl="0" w:tplc="63F64FD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8E6F18"/>
    <w:multiLevelType w:val="multilevel"/>
    <w:tmpl w:val="76C2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E3F83"/>
    <w:multiLevelType w:val="hybridMultilevel"/>
    <w:tmpl w:val="6E88E702"/>
    <w:lvl w:ilvl="0" w:tplc="BCD27D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A25A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DA4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5ADB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1E9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727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A8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860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F82C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9501847"/>
    <w:multiLevelType w:val="hybridMultilevel"/>
    <w:tmpl w:val="296A33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04455"/>
    <w:multiLevelType w:val="multilevel"/>
    <w:tmpl w:val="7FC0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FA4BFB"/>
    <w:multiLevelType w:val="hybridMultilevel"/>
    <w:tmpl w:val="5A864ACC"/>
    <w:lvl w:ilvl="0" w:tplc="0D76D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C4301"/>
    <w:multiLevelType w:val="hybridMultilevel"/>
    <w:tmpl w:val="5D70117C"/>
    <w:lvl w:ilvl="0" w:tplc="109EC1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D800CAB"/>
    <w:multiLevelType w:val="hybridMultilevel"/>
    <w:tmpl w:val="647A038C"/>
    <w:lvl w:ilvl="0" w:tplc="0D76D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353DE"/>
    <w:multiLevelType w:val="hybridMultilevel"/>
    <w:tmpl w:val="B3D6C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F09C5"/>
    <w:multiLevelType w:val="hybridMultilevel"/>
    <w:tmpl w:val="E932C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82FCB"/>
    <w:multiLevelType w:val="hybridMultilevel"/>
    <w:tmpl w:val="94BEDA7E"/>
    <w:lvl w:ilvl="0" w:tplc="109EC1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48033DF"/>
    <w:multiLevelType w:val="hybridMultilevel"/>
    <w:tmpl w:val="4D422E7E"/>
    <w:lvl w:ilvl="0" w:tplc="0EE26458">
      <w:start w:val="3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5C7364"/>
    <w:multiLevelType w:val="hybridMultilevel"/>
    <w:tmpl w:val="1E0CF9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1004AA"/>
    <w:multiLevelType w:val="hybridMultilevel"/>
    <w:tmpl w:val="5D1431A2"/>
    <w:lvl w:ilvl="0" w:tplc="77C439C4">
      <w:start w:val="65535"/>
      <w:numFmt w:val="bullet"/>
      <w:lvlText w:val="•"/>
      <w:lvlJc w:val="left"/>
      <w:pPr>
        <w:ind w:left="102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774BB7"/>
    <w:multiLevelType w:val="hybridMultilevel"/>
    <w:tmpl w:val="C4C07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174009"/>
    <w:multiLevelType w:val="hybridMultilevel"/>
    <w:tmpl w:val="C4CA35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1FB09F2"/>
    <w:multiLevelType w:val="hybridMultilevel"/>
    <w:tmpl w:val="FAF41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17"/>
  </w:num>
  <w:num w:numId="4">
    <w:abstractNumId w:val="20"/>
  </w:num>
  <w:num w:numId="5">
    <w:abstractNumId w:val="1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11"/>
  </w:num>
  <w:num w:numId="11">
    <w:abstractNumId w:val="15"/>
  </w:num>
  <w:num w:numId="12">
    <w:abstractNumId w:val="16"/>
  </w:num>
  <w:num w:numId="13">
    <w:abstractNumId w:val="21"/>
  </w:num>
  <w:num w:numId="14">
    <w:abstractNumId w:val="10"/>
  </w:num>
  <w:num w:numId="15">
    <w:abstractNumId w:val="12"/>
  </w:num>
  <w:num w:numId="16">
    <w:abstractNumId w:val="3"/>
  </w:num>
  <w:num w:numId="17">
    <w:abstractNumId w:val="14"/>
  </w:num>
  <w:num w:numId="18">
    <w:abstractNumId w:val="0"/>
    <w:lvlOverride w:ilvl="0">
      <w:lvl w:ilvl="0">
        <w:numFmt w:val="bullet"/>
        <w:lvlText w:val="•"/>
        <w:legacy w:legacy="1" w:legacySpace="0" w:legacyIndent="230"/>
        <w:lvlJc w:val="left"/>
        <w:pPr>
          <w:ind w:left="0" w:firstLine="720"/>
        </w:pPr>
        <w:rPr>
          <w:rFonts w:ascii="Times New Roman" w:hAnsi="Times New Roman" w:cs="Times New Roman" w:hint="default"/>
        </w:rPr>
      </w:lvl>
    </w:lvlOverride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lvl w:ilvl="0">
        <w:numFmt w:val="bullet"/>
        <w:lvlText w:val="•"/>
        <w:legacy w:legacy="1" w:legacySpace="0" w:legacyIndent="250"/>
        <w:lvlJc w:val="left"/>
        <w:pPr>
          <w:ind w:left="0" w:firstLine="720"/>
        </w:pPr>
        <w:rPr>
          <w:rFonts w:ascii="Times New Roman" w:hAnsi="Times New Roman" w:cs="Times New Roman" w:hint="default"/>
        </w:rPr>
      </w:lvl>
    </w:lvlOverride>
  </w:num>
  <w:num w:numId="21">
    <w:abstractNumId w:val="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78F"/>
    <w:rsid w:val="0000571F"/>
    <w:rsid w:val="00064AB1"/>
    <w:rsid w:val="000A5B4D"/>
    <w:rsid w:val="000D66F5"/>
    <w:rsid w:val="00153669"/>
    <w:rsid w:val="00215638"/>
    <w:rsid w:val="0022791B"/>
    <w:rsid w:val="00235512"/>
    <w:rsid w:val="0027082F"/>
    <w:rsid w:val="002830C9"/>
    <w:rsid w:val="002D15D3"/>
    <w:rsid w:val="00317DAA"/>
    <w:rsid w:val="00333E89"/>
    <w:rsid w:val="0033633D"/>
    <w:rsid w:val="00417BE2"/>
    <w:rsid w:val="004406FA"/>
    <w:rsid w:val="0047574D"/>
    <w:rsid w:val="004A144C"/>
    <w:rsid w:val="004A678F"/>
    <w:rsid w:val="004C4CDE"/>
    <w:rsid w:val="004C615B"/>
    <w:rsid w:val="00535F2B"/>
    <w:rsid w:val="00560FF6"/>
    <w:rsid w:val="0056119A"/>
    <w:rsid w:val="00584329"/>
    <w:rsid w:val="005A4A93"/>
    <w:rsid w:val="005E7A7A"/>
    <w:rsid w:val="005F1741"/>
    <w:rsid w:val="00654E44"/>
    <w:rsid w:val="006634AE"/>
    <w:rsid w:val="006910F4"/>
    <w:rsid w:val="006A0210"/>
    <w:rsid w:val="006B11EA"/>
    <w:rsid w:val="006E0388"/>
    <w:rsid w:val="007443AC"/>
    <w:rsid w:val="007B6CCE"/>
    <w:rsid w:val="007C45F5"/>
    <w:rsid w:val="007F7BE4"/>
    <w:rsid w:val="00805CF9"/>
    <w:rsid w:val="00864FDA"/>
    <w:rsid w:val="00873EBD"/>
    <w:rsid w:val="008B6948"/>
    <w:rsid w:val="00911DBE"/>
    <w:rsid w:val="00922AC6"/>
    <w:rsid w:val="00987072"/>
    <w:rsid w:val="009A49EB"/>
    <w:rsid w:val="009D30C1"/>
    <w:rsid w:val="009E3EF9"/>
    <w:rsid w:val="009F4E6C"/>
    <w:rsid w:val="00A04129"/>
    <w:rsid w:val="00A316F3"/>
    <w:rsid w:val="00A4749C"/>
    <w:rsid w:val="00A61DCF"/>
    <w:rsid w:val="00AA1951"/>
    <w:rsid w:val="00AD356F"/>
    <w:rsid w:val="00AD4FC3"/>
    <w:rsid w:val="00B24FBE"/>
    <w:rsid w:val="00BC0CA7"/>
    <w:rsid w:val="00C00EEC"/>
    <w:rsid w:val="00C950AA"/>
    <w:rsid w:val="00CF6F41"/>
    <w:rsid w:val="00D318A4"/>
    <w:rsid w:val="00D502A1"/>
    <w:rsid w:val="00D83C1F"/>
    <w:rsid w:val="00E22B78"/>
    <w:rsid w:val="00E61440"/>
    <w:rsid w:val="00E66E81"/>
    <w:rsid w:val="00E750EF"/>
    <w:rsid w:val="00E80F0E"/>
    <w:rsid w:val="00EA1311"/>
    <w:rsid w:val="00EA1CA5"/>
    <w:rsid w:val="00EB1168"/>
    <w:rsid w:val="00EC4DB4"/>
    <w:rsid w:val="00F02093"/>
    <w:rsid w:val="00F66F96"/>
    <w:rsid w:val="00F94162"/>
    <w:rsid w:val="00FA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786F2"/>
  <w15:chartTrackingRefBased/>
  <w15:docId w15:val="{05E06486-5D9A-415B-B157-131C209E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EF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paragraph" w:styleId="2">
    <w:name w:val="heading 2"/>
    <w:basedOn w:val="a"/>
    <w:link w:val="20"/>
    <w:uiPriority w:val="9"/>
    <w:qFormat/>
    <w:rsid w:val="009E3E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EF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E3EF9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List Paragraph"/>
    <w:basedOn w:val="a"/>
    <w:uiPriority w:val="34"/>
    <w:qFormat/>
    <w:rsid w:val="009E3EF9"/>
    <w:pPr>
      <w:spacing w:after="200" w:line="276" w:lineRule="auto"/>
      <w:ind w:left="720"/>
      <w:contextualSpacing/>
    </w:pPr>
    <w:rPr>
      <w:lang w:val="ru-RU"/>
    </w:rPr>
  </w:style>
  <w:style w:type="paragraph" w:styleId="a4">
    <w:name w:val="Normal (Web)"/>
    <w:basedOn w:val="a"/>
    <w:uiPriority w:val="99"/>
    <w:unhideWhenUsed/>
    <w:rsid w:val="009E3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9E3EF9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E3EF9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9E3EF9"/>
    <w:rPr>
      <w:rFonts w:ascii="Tahoma" w:hAnsi="Tahoma" w:cs="Tahoma"/>
      <w:sz w:val="16"/>
      <w:szCs w:val="16"/>
      <w:lang w:val="ru-RU"/>
    </w:rPr>
  </w:style>
  <w:style w:type="paragraph" w:styleId="a8">
    <w:name w:val="footnote text"/>
    <w:basedOn w:val="a"/>
    <w:link w:val="a9"/>
    <w:unhideWhenUsed/>
    <w:rsid w:val="009E3EF9"/>
    <w:pPr>
      <w:spacing w:after="0" w:line="240" w:lineRule="auto"/>
    </w:pPr>
    <w:rPr>
      <w:sz w:val="20"/>
      <w:szCs w:val="20"/>
      <w:lang w:val="ru-RU"/>
    </w:rPr>
  </w:style>
  <w:style w:type="character" w:customStyle="1" w:styleId="a9">
    <w:name w:val="Текст сноски Знак"/>
    <w:basedOn w:val="a0"/>
    <w:link w:val="a8"/>
    <w:uiPriority w:val="99"/>
    <w:rsid w:val="009E3EF9"/>
    <w:rPr>
      <w:sz w:val="20"/>
      <w:szCs w:val="20"/>
      <w:lang w:val="ru-RU"/>
    </w:rPr>
  </w:style>
  <w:style w:type="character" w:styleId="aa">
    <w:name w:val="footnote reference"/>
    <w:basedOn w:val="a0"/>
    <w:uiPriority w:val="99"/>
    <w:unhideWhenUsed/>
    <w:rsid w:val="009E3EF9"/>
    <w:rPr>
      <w:vertAlign w:val="superscript"/>
    </w:rPr>
  </w:style>
  <w:style w:type="character" w:styleId="ab">
    <w:name w:val="Strong"/>
    <w:basedOn w:val="a0"/>
    <w:uiPriority w:val="22"/>
    <w:qFormat/>
    <w:rsid w:val="009E3EF9"/>
    <w:rPr>
      <w:b/>
      <w:bCs/>
    </w:rPr>
  </w:style>
  <w:style w:type="paragraph" w:customStyle="1" w:styleId="11">
    <w:name w:val="Обычный1"/>
    <w:rsid w:val="009E3EF9"/>
    <w:pPr>
      <w:widowControl w:val="0"/>
      <w:spacing w:after="0" w:line="300" w:lineRule="auto"/>
      <w:ind w:firstLine="680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character" w:customStyle="1" w:styleId="ac">
    <w:name w:val="Текст примечания Знак"/>
    <w:basedOn w:val="a0"/>
    <w:link w:val="ad"/>
    <w:uiPriority w:val="99"/>
    <w:semiHidden/>
    <w:rsid w:val="009E3EF9"/>
    <w:rPr>
      <w:sz w:val="20"/>
      <w:szCs w:val="20"/>
    </w:rPr>
  </w:style>
  <w:style w:type="paragraph" w:styleId="ad">
    <w:name w:val="annotation text"/>
    <w:basedOn w:val="a"/>
    <w:link w:val="ac"/>
    <w:uiPriority w:val="99"/>
    <w:semiHidden/>
    <w:unhideWhenUsed/>
    <w:rsid w:val="009E3EF9"/>
    <w:pPr>
      <w:spacing w:after="200" w:line="240" w:lineRule="auto"/>
    </w:pPr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9E3EF9"/>
    <w:rPr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rsid w:val="009E3EF9"/>
    <w:rPr>
      <w:b/>
      <w:bCs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9E3EF9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9E3EF9"/>
    <w:rPr>
      <w:b/>
      <w:bCs/>
      <w:sz w:val="20"/>
      <w:szCs w:val="20"/>
    </w:rPr>
  </w:style>
  <w:style w:type="character" w:customStyle="1" w:styleId="af0">
    <w:name w:val="Верхний колонтитул Знак"/>
    <w:basedOn w:val="a0"/>
    <w:link w:val="af1"/>
    <w:uiPriority w:val="99"/>
    <w:rsid w:val="009E3EF9"/>
  </w:style>
  <w:style w:type="paragraph" w:styleId="af1">
    <w:name w:val="header"/>
    <w:basedOn w:val="a"/>
    <w:link w:val="af0"/>
    <w:uiPriority w:val="99"/>
    <w:unhideWhenUsed/>
    <w:rsid w:val="009E3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uiPriority w:val="99"/>
    <w:semiHidden/>
    <w:rsid w:val="009E3EF9"/>
  </w:style>
  <w:style w:type="character" w:customStyle="1" w:styleId="af2">
    <w:name w:val="Нижний колонтитул Знак"/>
    <w:basedOn w:val="a0"/>
    <w:link w:val="af3"/>
    <w:uiPriority w:val="99"/>
    <w:rsid w:val="009E3EF9"/>
  </w:style>
  <w:style w:type="paragraph" w:styleId="af3">
    <w:name w:val="footer"/>
    <w:basedOn w:val="a"/>
    <w:link w:val="af2"/>
    <w:uiPriority w:val="99"/>
    <w:unhideWhenUsed/>
    <w:rsid w:val="009E3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uiPriority w:val="99"/>
    <w:semiHidden/>
    <w:rsid w:val="009E3EF9"/>
  </w:style>
  <w:style w:type="table" w:styleId="af4">
    <w:name w:val="Table Grid"/>
    <w:basedOn w:val="a1"/>
    <w:uiPriority w:val="59"/>
    <w:rsid w:val="009E3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"/>
    <w:basedOn w:val="a1"/>
    <w:next w:val="af4"/>
    <w:uiPriority w:val="59"/>
    <w:rsid w:val="009E3E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911D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5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mstarter.ru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6.wmf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w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oleObject" Target="embeddings/oleObject2.bin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wmf"/><Relationship Id="rId27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29</Pages>
  <Words>4350</Words>
  <Characters>24801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75</cp:revision>
  <dcterms:created xsi:type="dcterms:W3CDTF">2022-02-11T09:39:00Z</dcterms:created>
  <dcterms:modified xsi:type="dcterms:W3CDTF">2022-02-11T14:09:00Z</dcterms:modified>
</cp:coreProperties>
</file>